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6D702" w14:textId="322B4F7E" w:rsidR="00F47A0A" w:rsidRPr="00B8640C" w:rsidRDefault="00F47A0A" w:rsidP="00F47A0A">
      <w:pPr>
        <w:spacing w:after="0" w:line="240" w:lineRule="auto"/>
        <w:rPr>
          <w:rFonts w:ascii="TimesNewRomanPSMT" w:eastAsia="Times New Roman" w:hAnsi="TimesNewRomanPSMT" w:cs="Times New Roman"/>
          <w:color w:val="000000"/>
          <w:lang w:eastAsia="pl-PL"/>
        </w:rPr>
      </w:pPr>
      <w:r w:rsidRPr="00B8640C">
        <w:rPr>
          <w:rFonts w:ascii="TimesNewRomanPSMT" w:eastAsia="Times New Roman" w:hAnsi="TimesNewRomanPSMT" w:cs="Times New Roman"/>
          <w:color w:val="000000"/>
          <w:lang w:eastAsia="pl-PL"/>
        </w:rPr>
        <w:t xml:space="preserve">Załącznik Nr 2 do uchwały Nr </w:t>
      </w:r>
      <w:r w:rsidR="004E1029">
        <w:rPr>
          <w:rFonts w:ascii="TimesNewRomanPSMT" w:eastAsia="Times New Roman" w:hAnsi="TimesNewRomanPSMT" w:cs="Times New Roman"/>
          <w:color w:val="000000"/>
          <w:lang w:eastAsia="pl-PL"/>
        </w:rPr>
        <w:t>XXVII</w:t>
      </w:r>
      <w:proofErr w:type="gramStart"/>
      <w:r w:rsidRPr="00B8640C">
        <w:rPr>
          <w:rFonts w:ascii="TimesNewRomanPSMT" w:eastAsia="Times New Roman" w:hAnsi="TimesNewRomanPSMT" w:cs="Times New Roman"/>
          <w:color w:val="000000"/>
          <w:lang w:eastAsia="pl-PL"/>
        </w:rPr>
        <w:t>/</w:t>
      </w:r>
      <w:r w:rsidR="004E1029">
        <w:rPr>
          <w:rFonts w:ascii="TimesNewRomanPSMT" w:eastAsia="Times New Roman" w:hAnsi="TimesNewRomanPSMT" w:cs="Times New Roman"/>
          <w:color w:val="000000"/>
          <w:lang w:eastAsia="pl-PL"/>
        </w:rPr>
        <w:t>….</w:t>
      </w:r>
      <w:proofErr w:type="gramEnd"/>
      <w:r w:rsidR="004E1029">
        <w:rPr>
          <w:rFonts w:ascii="TimesNewRomanPSMT" w:eastAsia="Times New Roman" w:hAnsi="TimesNewRomanPSMT" w:cs="Times New Roman"/>
          <w:color w:val="000000"/>
          <w:lang w:eastAsia="pl-PL"/>
        </w:rPr>
        <w:t>.</w:t>
      </w:r>
      <w:r w:rsidRPr="00B8640C">
        <w:rPr>
          <w:rFonts w:ascii="TimesNewRomanPSMT" w:eastAsia="Times New Roman" w:hAnsi="TimesNewRomanPSMT" w:cs="Times New Roman"/>
          <w:color w:val="000000"/>
          <w:lang w:eastAsia="pl-PL"/>
        </w:rPr>
        <w:t>/</w:t>
      </w:r>
      <w:r w:rsidR="004E1029">
        <w:rPr>
          <w:rFonts w:ascii="TimesNewRomanPSMT" w:eastAsia="Times New Roman" w:hAnsi="TimesNewRomanPSMT" w:cs="Times New Roman"/>
          <w:color w:val="000000"/>
          <w:lang w:eastAsia="pl-PL"/>
        </w:rPr>
        <w:t>26</w:t>
      </w:r>
      <w:r w:rsidRPr="00B8640C">
        <w:rPr>
          <w:rFonts w:ascii="TimesNewRomanPSMT" w:eastAsia="Times New Roman" w:hAnsi="TimesNewRomanPSMT" w:cs="Times New Roman"/>
          <w:color w:val="000000"/>
          <w:lang w:eastAsia="pl-PL"/>
        </w:rPr>
        <w:t xml:space="preserve"> Rady Gminy Izabelin</w:t>
      </w:r>
    </w:p>
    <w:p w14:paraId="24C34B15" w14:textId="70783D60" w:rsidR="00F47A0A" w:rsidRDefault="00F47A0A" w:rsidP="00F47A0A">
      <w:pPr>
        <w:spacing w:after="0" w:line="240" w:lineRule="auto"/>
        <w:rPr>
          <w:rFonts w:ascii="TimesNewRomanPSMT" w:eastAsia="Times New Roman" w:hAnsi="TimesNewRomanPSMT" w:cs="Times New Roman"/>
          <w:color w:val="000000"/>
          <w:lang w:eastAsia="pl-PL"/>
        </w:rPr>
      </w:pPr>
      <w:r w:rsidRPr="00B8640C">
        <w:rPr>
          <w:rFonts w:ascii="TimesNewRomanPSMT" w:eastAsia="Times New Roman" w:hAnsi="TimesNewRomanPSMT" w:cs="Times New Roman"/>
          <w:color w:val="000000"/>
          <w:lang w:eastAsia="pl-PL"/>
        </w:rPr>
        <w:t xml:space="preserve">z dnia </w:t>
      </w:r>
      <w:r w:rsidR="004E1029">
        <w:rPr>
          <w:rFonts w:ascii="TimesNewRomanPSMT" w:eastAsia="Times New Roman" w:hAnsi="TimesNewRomanPSMT" w:cs="Times New Roman"/>
          <w:color w:val="000000"/>
          <w:lang w:eastAsia="pl-PL"/>
        </w:rPr>
        <w:t>24 lutego</w:t>
      </w:r>
      <w:r w:rsidRPr="00B8640C">
        <w:rPr>
          <w:rFonts w:ascii="TimesNewRomanPSMT" w:eastAsia="Times New Roman" w:hAnsi="TimesNewRomanPSMT" w:cs="Times New Roman"/>
          <w:color w:val="000000"/>
          <w:lang w:eastAsia="pl-PL"/>
        </w:rPr>
        <w:t xml:space="preserve"> 20</w:t>
      </w:r>
      <w:r w:rsidR="004E1029">
        <w:rPr>
          <w:rFonts w:ascii="TimesNewRomanPSMT" w:eastAsia="Times New Roman" w:hAnsi="TimesNewRomanPSMT" w:cs="Times New Roman"/>
          <w:color w:val="000000"/>
          <w:lang w:eastAsia="pl-PL"/>
        </w:rPr>
        <w:t>26</w:t>
      </w:r>
      <w:r w:rsidRPr="00B8640C">
        <w:rPr>
          <w:rFonts w:ascii="TimesNewRomanPSMT" w:eastAsia="Times New Roman" w:hAnsi="TimesNewRomanPSMT" w:cs="Times New Roman"/>
          <w:color w:val="000000"/>
          <w:lang w:eastAsia="pl-PL"/>
        </w:rPr>
        <w:t xml:space="preserve"> r. </w:t>
      </w:r>
    </w:p>
    <w:p w14:paraId="732438EC" w14:textId="77777777" w:rsidR="00F47A0A" w:rsidRDefault="00F47A0A" w:rsidP="00F47A0A">
      <w:pPr>
        <w:spacing w:after="0" w:line="240" w:lineRule="auto"/>
        <w:rPr>
          <w:rFonts w:ascii="TimesNewRomanPSMT" w:eastAsia="Times New Roman" w:hAnsi="TimesNewRomanPSMT" w:cs="Times New Roman"/>
          <w:color w:val="000000"/>
          <w:lang w:eastAsia="pl-PL"/>
        </w:rPr>
      </w:pPr>
    </w:p>
    <w:p w14:paraId="4FA89CD6" w14:textId="77777777" w:rsidR="00F47A0A" w:rsidRDefault="00F47A0A" w:rsidP="00F47A0A">
      <w:pPr>
        <w:spacing w:after="0" w:line="240" w:lineRule="auto"/>
        <w:rPr>
          <w:rFonts w:ascii="TimesNewRomanPSMT" w:eastAsia="Times New Roman" w:hAnsi="TimesNewRomanPSMT" w:cs="Times New Roman"/>
          <w:color w:val="000000"/>
          <w:lang w:eastAsia="pl-PL"/>
        </w:rPr>
      </w:pPr>
      <w:r w:rsidRPr="00B8640C">
        <w:rPr>
          <w:rFonts w:ascii="TimesNewRomanPS-BoldMT" w:eastAsia="Times New Roman" w:hAnsi="TimesNewRomanPS-BoldMT" w:cs="Times New Roman"/>
          <w:b/>
          <w:bCs/>
          <w:color w:val="000000"/>
          <w:lang w:eastAsia="pl-PL"/>
        </w:rPr>
        <w:t xml:space="preserve">§ 1. </w:t>
      </w:r>
      <w:r w:rsidRPr="00B8640C">
        <w:rPr>
          <w:rFonts w:ascii="TimesNewRomanPSMT" w:eastAsia="Times New Roman" w:hAnsi="TimesNewRomanPSMT" w:cs="Times New Roman"/>
          <w:color w:val="000000"/>
          <w:lang w:eastAsia="pl-PL"/>
        </w:rPr>
        <w:t>Szczegółowe kryteria oceny wniosku o realizację inicjatywy lokalnej</w:t>
      </w:r>
    </w:p>
    <w:p w14:paraId="12959530" w14:textId="77777777" w:rsidR="00F47A0A" w:rsidRPr="00B8640C" w:rsidRDefault="00F47A0A" w:rsidP="00F47A0A">
      <w:pPr>
        <w:spacing w:after="0" w:line="240" w:lineRule="auto"/>
        <w:rPr>
          <w:rFonts w:ascii="TimesNewRomanPSMT" w:eastAsia="Times New Roman" w:hAnsi="TimesNewRomanPSMT" w:cs="Times New Roman"/>
          <w:color w:val="000000"/>
          <w:lang w:eastAsia="pl-P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gridCol w:w="1305"/>
      </w:tblGrid>
      <w:tr w:rsidR="00F47A0A" w:rsidRPr="00B8640C" w14:paraId="13CA9306"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0F8904F1" w14:textId="77777777" w:rsidR="00F47A0A" w:rsidRPr="00B8640C" w:rsidRDefault="00F47A0A" w:rsidP="0084780E">
            <w:pPr>
              <w:spacing w:after="0" w:line="240" w:lineRule="auto"/>
              <w:rPr>
                <w:rFonts w:ascii="Times New Roman" w:eastAsia="Times New Roman" w:hAnsi="Times New Roman" w:cs="Times New Roman"/>
                <w:sz w:val="24"/>
                <w:szCs w:val="24"/>
                <w:lang w:eastAsia="pl-PL"/>
              </w:rPr>
            </w:pPr>
            <w:r w:rsidRPr="00B8640C">
              <w:rPr>
                <w:rFonts w:ascii="TimesNewRomanPS-BoldMT" w:eastAsia="Times New Roman" w:hAnsi="TimesNewRomanPS-BoldMT" w:cs="Times New Roman"/>
                <w:b/>
                <w:bCs/>
                <w:color w:val="000000"/>
                <w:lang w:eastAsia="pl-PL"/>
              </w:rPr>
              <w:t xml:space="preserve">L. P. Szczegółowe kryteria oceny wniosku o realizację inicjatywy lokalnej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168F555D" w14:textId="77777777" w:rsidR="00F47A0A" w:rsidRPr="00B8640C" w:rsidRDefault="00F47A0A" w:rsidP="0084780E">
            <w:pPr>
              <w:spacing w:after="0" w:line="240" w:lineRule="auto"/>
              <w:rPr>
                <w:rFonts w:ascii="Times New Roman" w:eastAsia="Times New Roman" w:hAnsi="Times New Roman" w:cs="Times New Roman"/>
                <w:sz w:val="24"/>
                <w:szCs w:val="24"/>
                <w:lang w:eastAsia="pl-PL"/>
              </w:rPr>
            </w:pPr>
            <w:r w:rsidRPr="00B8640C">
              <w:rPr>
                <w:rFonts w:ascii="TimesNewRomanPS-BoldMT" w:eastAsia="Times New Roman" w:hAnsi="TimesNewRomanPS-BoldMT" w:cs="Times New Roman"/>
                <w:b/>
                <w:bCs/>
                <w:color w:val="000000"/>
                <w:lang w:eastAsia="pl-PL"/>
              </w:rPr>
              <w:t>punktacja</w:t>
            </w:r>
          </w:p>
        </w:tc>
      </w:tr>
      <w:tr w:rsidR="00F47A0A" w:rsidRPr="00B8640C" w14:paraId="2168E0DB"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5D771688"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1. Celowość realizacji zadania z punktu widzenia potrzeb społeczności </w:t>
            </w:r>
            <w:proofErr w:type="gramStart"/>
            <w:r w:rsidRPr="00F47A0A">
              <w:rPr>
                <w:rFonts w:ascii="TimesNewRomanPSMT" w:eastAsia="Times New Roman" w:hAnsi="TimesNewRomanPSMT" w:cs="Times New Roman"/>
                <w:color w:val="000000" w:themeColor="text1"/>
                <w:lang w:eastAsia="pl-PL"/>
              </w:rPr>
              <w:t>lokalnej</w:t>
            </w:r>
            <w:proofErr w:type="gramEnd"/>
            <w:r w:rsidRPr="00F47A0A">
              <w:rPr>
                <w:rFonts w:ascii="TimesNewRomanPSMT" w:eastAsia="Times New Roman" w:hAnsi="TimesNewRomanPSMT" w:cs="Times New Roman"/>
                <w:color w:val="000000" w:themeColor="text1"/>
                <w:lang w:eastAsia="pl-PL"/>
              </w:rPr>
              <w:t xml:space="preserve"> czyli zgodność wniosku z lokalnymi potrzebami mieszkańców – ocena zostanie dokonana na podstawie opisu planowanego zadania publicznego; ocena zawiera uzasadnienie</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3CA858F1"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BoldMT" w:eastAsia="Times New Roman" w:hAnsi="TimesNewRomanPS-BoldMT" w:cs="Times New Roman"/>
                <w:b/>
                <w:bCs/>
                <w:color w:val="000000" w:themeColor="text1"/>
                <w:lang w:eastAsia="pl-PL"/>
              </w:rPr>
              <w:t>0-10</w:t>
            </w:r>
          </w:p>
        </w:tc>
      </w:tr>
      <w:tr w:rsidR="00F47A0A" w:rsidRPr="00B8640C" w14:paraId="77D74137"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4F86FA17"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2. Stan przygotowania zadania na moment złożenia wniosku - przyznaje punkty na podstawie dokonanej oceny uwzględniając charakter i specyfikę danego zadania; ocena zawiera uzasadnienie</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0835179B"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BoldMT" w:eastAsia="Times New Roman" w:hAnsi="TimesNewRomanPS-BoldMT" w:cs="Times New Roman"/>
                <w:b/>
                <w:bCs/>
                <w:color w:val="000000" w:themeColor="text1"/>
                <w:lang w:eastAsia="pl-PL"/>
              </w:rPr>
              <w:t>0-10</w:t>
            </w:r>
          </w:p>
        </w:tc>
      </w:tr>
      <w:tr w:rsidR="00F47A0A" w:rsidRPr="00B8640C" w14:paraId="7AD0EAEA"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17EDC5C2"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3. Liczba odbiorców zadania publicznego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17C850D0"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BoldMT" w:eastAsia="Times New Roman" w:hAnsi="TimesNewRomanPS-BoldMT" w:cs="Times New Roman"/>
                <w:b/>
                <w:bCs/>
                <w:color w:val="000000" w:themeColor="text1"/>
                <w:lang w:eastAsia="pl-PL"/>
              </w:rPr>
              <w:t>1-10</w:t>
            </w:r>
          </w:p>
        </w:tc>
      </w:tr>
      <w:tr w:rsidR="00F47A0A" w:rsidRPr="00B8640C" w14:paraId="3EDD5B84"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3BD10B6B"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do 20 osób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5DAFDDD0"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1</w:t>
            </w:r>
          </w:p>
        </w:tc>
      </w:tr>
      <w:tr w:rsidR="00F47A0A" w:rsidRPr="00B8640C" w14:paraId="29D00F19"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4D0CA075"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od 21 do 30 osób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7874899C"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3</w:t>
            </w:r>
          </w:p>
        </w:tc>
      </w:tr>
      <w:tr w:rsidR="00F47A0A" w:rsidRPr="00B8640C" w14:paraId="001C253B"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2DDFFB70"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od 31 do 60 osób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04BDCADD"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6</w:t>
            </w:r>
          </w:p>
        </w:tc>
      </w:tr>
      <w:tr w:rsidR="00F47A0A" w:rsidRPr="00B8640C" w14:paraId="2D0EDD76"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52CCEA9A"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od 51 do 100 osób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1A50E932"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8</w:t>
            </w:r>
          </w:p>
        </w:tc>
      </w:tr>
      <w:tr w:rsidR="00F47A0A" w:rsidRPr="00B8640C" w14:paraId="14740F42"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2E52B77C"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powyżej 100 osób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3655CBB1"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10</w:t>
            </w:r>
          </w:p>
        </w:tc>
      </w:tr>
      <w:tr w:rsidR="00F47A0A" w:rsidRPr="00B8640C" w14:paraId="143F8C52"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437A152B"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4. Wkład pracy społecznej Wnioskodawcy w realizację zadania (obliczany jako stosunek pracy społecznej do wartości całkowitej zadania)</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3D8AE352"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BoldMT" w:eastAsia="Times New Roman" w:hAnsi="TimesNewRomanPS-BoldMT" w:cs="Times New Roman"/>
                <w:b/>
                <w:bCs/>
                <w:color w:val="000000" w:themeColor="text1"/>
                <w:lang w:eastAsia="pl-PL"/>
              </w:rPr>
              <w:t>1-10</w:t>
            </w:r>
          </w:p>
        </w:tc>
      </w:tr>
      <w:tr w:rsidR="00F47A0A" w:rsidRPr="00B8640C" w14:paraId="74FC3203"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64F6DCDC"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poniżej 10 %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6D83D12A"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1</w:t>
            </w:r>
          </w:p>
        </w:tc>
      </w:tr>
      <w:tr w:rsidR="00F47A0A" w:rsidRPr="00B8640C" w14:paraId="0F1EDE3B"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0A17A3BD"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11 - 30%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47F14CDF"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4</w:t>
            </w:r>
          </w:p>
        </w:tc>
      </w:tr>
      <w:tr w:rsidR="00F47A0A" w:rsidRPr="00B8640C" w14:paraId="59B0F8C3"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2E404165"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31 - 50%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72198FDD"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6</w:t>
            </w:r>
          </w:p>
        </w:tc>
      </w:tr>
      <w:tr w:rsidR="00F47A0A" w:rsidRPr="00B8640C" w14:paraId="603A4205"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754424D5"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51 - 75%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5245F0F8"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8</w:t>
            </w:r>
          </w:p>
        </w:tc>
      </w:tr>
      <w:tr w:rsidR="00F47A0A" w:rsidRPr="00B8640C" w14:paraId="1DEADD64"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3603912F"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powyżej 75%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41E589F9"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10</w:t>
            </w:r>
          </w:p>
        </w:tc>
      </w:tr>
      <w:tr w:rsidR="00F47A0A" w:rsidRPr="00B8640C" w14:paraId="2E1C67A0"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563C0730"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5. Udział rzeczowy Wnioskodawcy w realizację zadania (obliczany jako stosunek wkładu rzeczowego do wartości całkowitej zadania)</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57ECAFAD"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BoldMT" w:eastAsia="Times New Roman" w:hAnsi="TimesNewRomanPS-BoldMT" w:cs="Times New Roman"/>
                <w:b/>
                <w:bCs/>
                <w:color w:val="000000" w:themeColor="text1"/>
                <w:lang w:eastAsia="pl-PL"/>
              </w:rPr>
              <w:t>2-10</w:t>
            </w:r>
          </w:p>
        </w:tc>
      </w:tr>
      <w:tr w:rsidR="00F47A0A" w:rsidRPr="00B8640C" w14:paraId="744EC1C0"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12C02E8F"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poniżej 10 %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71C6D7B9"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2</w:t>
            </w:r>
          </w:p>
        </w:tc>
      </w:tr>
      <w:tr w:rsidR="00F47A0A" w:rsidRPr="00B8640C" w14:paraId="578A1AD0"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0C6BD22C"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10 - 30%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1F6A995C"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4</w:t>
            </w:r>
          </w:p>
        </w:tc>
      </w:tr>
      <w:tr w:rsidR="00F47A0A" w:rsidRPr="00B8640C" w14:paraId="7AE68D38"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683386D6"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31 - 50%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1BC8A174"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6</w:t>
            </w:r>
          </w:p>
        </w:tc>
      </w:tr>
      <w:tr w:rsidR="00F47A0A" w:rsidRPr="00B8640C" w14:paraId="3202B9E8"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79C49261"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51 - 75%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053088F4"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8</w:t>
            </w:r>
          </w:p>
        </w:tc>
      </w:tr>
      <w:tr w:rsidR="00F47A0A" w:rsidRPr="00B8640C" w14:paraId="0A45AD80"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2DA2B4C7"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powyżej 75%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55FDF24F"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10</w:t>
            </w:r>
          </w:p>
        </w:tc>
      </w:tr>
      <w:tr w:rsidR="00F47A0A" w:rsidRPr="00B8640C" w14:paraId="046E5399"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2E1DB116"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6. Wkład finansowy Wnioskodawcy w realizację zadania (obliczany jako stosunek wkładu finansowego do wartości całkowitej zadania)</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441F6B90"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BoldMT" w:eastAsia="Times New Roman" w:hAnsi="TimesNewRomanPS-BoldMT" w:cs="Times New Roman"/>
                <w:b/>
                <w:bCs/>
                <w:color w:val="000000" w:themeColor="text1"/>
                <w:lang w:eastAsia="pl-PL"/>
              </w:rPr>
              <w:t>2-10</w:t>
            </w:r>
          </w:p>
        </w:tc>
      </w:tr>
      <w:tr w:rsidR="00F47A0A" w:rsidRPr="00B8640C" w14:paraId="1F6326CD"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1789D7B8"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poniżej 10 %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1E257E18"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2</w:t>
            </w:r>
          </w:p>
        </w:tc>
      </w:tr>
      <w:tr w:rsidR="00F47A0A" w:rsidRPr="00B8640C" w14:paraId="3B83CE57"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39D45646"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10 - 30%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21FE8011"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4</w:t>
            </w:r>
          </w:p>
        </w:tc>
      </w:tr>
      <w:tr w:rsidR="00F47A0A" w:rsidRPr="00B8640C" w14:paraId="3E8CD99B"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4A8FA1FE"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31 - 50%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03466492"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6</w:t>
            </w:r>
          </w:p>
        </w:tc>
      </w:tr>
      <w:tr w:rsidR="00F47A0A" w:rsidRPr="00B8640C" w14:paraId="6C81061F"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3C84DB5D"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51 - 75%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4FE05746"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8</w:t>
            </w:r>
          </w:p>
        </w:tc>
      </w:tr>
      <w:tr w:rsidR="00F47A0A" w:rsidRPr="00B8640C" w14:paraId="06D8C48E"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2CD4D078"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powyżej 75%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7B4E5326"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10</w:t>
            </w:r>
          </w:p>
        </w:tc>
      </w:tr>
      <w:tr w:rsidR="00F47A0A" w:rsidRPr="00B8640C" w14:paraId="2EC45511"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44F936DB"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7. Procent zaangażowania środków z budżetu gminy w realizację zadania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27BA3D09"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BoldMT" w:eastAsia="Times New Roman" w:hAnsi="TimesNewRomanPS-BoldMT" w:cs="Times New Roman"/>
                <w:b/>
                <w:bCs/>
                <w:color w:val="000000" w:themeColor="text1"/>
                <w:lang w:eastAsia="pl-PL"/>
              </w:rPr>
              <w:t>0-10</w:t>
            </w:r>
          </w:p>
        </w:tc>
      </w:tr>
      <w:tr w:rsidR="00F47A0A" w:rsidRPr="00B8640C" w14:paraId="2D077517"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3D003C00"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30%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4D0AA923"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2</w:t>
            </w:r>
          </w:p>
        </w:tc>
      </w:tr>
      <w:tr w:rsidR="00F47A0A" w:rsidRPr="00B8640C" w14:paraId="40C43876"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1223B0E0"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 xml:space="preserve">10% - 20%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7E4539B8" w14:textId="77777777" w:rsidR="00F47A0A" w:rsidRPr="00F47A0A" w:rsidRDefault="00F47A0A" w:rsidP="0084780E">
            <w:pPr>
              <w:spacing w:after="0" w:line="240" w:lineRule="auto"/>
              <w:rPr>
                <w:rFonts w:ascii="Times New Roman" w:eastAsia="Times New Roman" w:hAnsi="Times New Roman" w:cs="Times New Roman"/>
                <w:color w:val="000000" w:themeColor="text1"/>
                <w:sz w:val="24"/>
                <w:szCs w:val="24"/>
                <w:lang w:eastAsia="pl-PL"/>
              </w:rPr>
            </w:pPr>
            <w:r w:rsidRPr="00F47A0A">
              <w:rPr>
                <w:rFonts w:ascii="TimesNewRomanPSMT" w:eastAsia="Times New Roman" w:hAnsi="TimesNewRomanPSMT" w:cs="Times New Roman"/>
                <w:color w:val="000000" w:themeColor="text1"/>
                <w:lang w:eastAsia="pl-PL"/>
              </w:rPr>
              <w:t>4</w:t>
            </w:r>
          </w:p>
        </w:tc>
      </w:tr>
      <w:tr w:rsidR="00F47A0A" w:rsidRPr="00B8640C" w14:paraId="2475438D"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42B6E102" w14:textId="77777777" w:rsidR="00F47A0A" w:rsidRPr="00B8640C" w:rsidRDefault="00F47A0A" w:rsidP="0084780E">
            <w:pPr>
              <w:spacing w:after="0" w:line="240" w:lineRule="auto"/>
              <w:rPr>
                <w:rFonts w:ascii="Times New Roman" w:eastAsia="Times New Roman" w:hAnsi="Times New Roman" w:cs="Times New Roman"/>
                <w:sz w:val="24"/>
                <w:szCs w:val="24"/>
                <w:lang w:eastAsia="pl-PL"/>
              </w:rPr>
            </w:pPr>
            <w:r w:rsidRPr="00B8640C">
              <w:rPr>
                <w:rFonts w:ascii="TimesNewRomanPSMT" w:eastAsia="Times New Roman" w:hAnsi="TimesNewRomanPSMT" w:cs="Times New Roman"/>
                <w:color w:val="000000"/>
                <w:lang w:eastAsia="pl-PL"/>
              </w:rPr>
              <w:t xml:space="preserve">poniżej 10 %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7CE2D0E8" w14:textId="77777777" w:rsidR="00F47A0A" w:rsidRPr="00B8640C" w:rsidRDefault="00F47A0A" w:rsidP="0084780E">
            <w:pPr>
              <w:spacing w:after="0" w:line="240" w:lineRule="auto"/>
              <w:rPr>
                <w:rFonts w:ascii="Times New Roman" w:eastAsia="Times New Roman" w:hAnsi="Times New Roman" w:cs="Times New Roman"/>
                <w:sz w:val="24"/>
                <w:szCs w:val="24"/>
                <w:lang w:eastAsia="pl-PL"/>
              </w:rPr>
            </w:pPr>
            <w:r w:rsidRPr="00B8640C">
              <w:rPr>
                <w:rFonts w:ascii="TimesNewRomanPSMT" w:eastAsia="Times New Roman" w:hAnsi="TimesNewRomanPSMT" w:cs="Times New Roman"/>
                <w:color w:val="000000"/>
                <w:lang w:eastAsia="pl-PL"/>
              </w:rPr>
              <w:t>10</w:t>
            </w:r>
          </w:p>
        </w:tc>
      </w:tr>
      <w:tr w:rsidR="00F47A0A" w:rsidRPr="00B8640C" w14:paraId="2D945E17"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41AD4806" w14:textId="77777777" w:rsidR="00F47A0A" w:rsidRPr="00B8640C" w:rsidRDefault="00F47A0A" w:rsidP="0084780E">
            <w:pPr>
              <w:spacing w:after="0" w:line="240" w:lineRule="auto"/>
              <w:rPr>
                <w:rFonts w:ascii="Times New Roman" w:eastAsia="Times New Roman" w:hAnsi="Times New Roman" w:cs="Times New Roman"/>
                <w:sz w:val="24"/>
                <w:szCs w:val="24"/>
                <w:lang w:eastAsia="pl-PL"/>
              </w:rPr>
            </w:pPr>
            <w:r w:rsidRPr="00B8640C">
              <w:rPr>
                <w:rFonts w:ascii="TimesNewRomanPSMT" w:eastAsia="Times New Roman" w:hAnsi="TimesNewRomanPSMT" w:cs="Times New Roman"/>
                <w:color w:val="000000"/>
                <w:lang w:eastAsia="pl-PL"/>
              </w:rPr>
              <w:t>8. Sposób i koszt utrzymania efektów inicjatywy lokalnej0 pkt oznacza bardzo wysokie koszty utrzymania produktów lub rezultatów inicjatywy lokalnej lub brak możliwości ich utrzymania, 10 pkt oznacza bardzo niskie koszty utrzymania produktów lub rezultatów inicjatywy lokalnej lub zobowiązanie Wnioskodawcy do ich utrzymania na własny koszt</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2FB0D2D1" w14:textId="77777777" w:rsidR="00F47A0A" w:rsidRPr="00B8640C" w:rsidRDefault="00F47A0A" w:rsidP="0084780E">
            <w:pPr>
              <w:spacing w:after="0" w:line="240" w:lineRule="auto"/>
              <w:rPr>
                <w:rFonts w:ascii="Times New Roman" w:eastAsia="Times New Roman" w:hAnsi="Times New Roman" w:cs="Times New Roman"/>
                <w:sz w:val="24"/>
                <w:szCs w:val="24"/>
                <w:lang w:eastAsia="pl-PL"/>
              </w:rPr>
            </w:pPr>
            <w:r w:rsidRPr="00B8640C">
              <w:rPr>
                <w:rFonts w:ascii="TimesNewRomanPS-BoldMT" w:eastAsia="Times New Roman" w:hAnsi="TimesNewRomanPS-BoldMT" w:cs="Times New Roman"/>
                <w:b/>
                <w:bCs/>
                <w:color w:val="000000"/>
                <w:lang w:eastAsia="pl-PL"/>
              </w:rPr>
              <w:t>0-10</w:t>
            </w:r>
          </w:p>
        </w:tc>
      </w:tr>
      <w:tr w:rsidR="00F47A0A" w:rsidRPr="00B8640C" w14:paraId="646DA85A" w14:textId="77777777" w:rsidTr="0084780E">
        <w:tc>
          <w:tcPr>
            <w:tcW w:w="8250" w:type="dxa"/>
            <w:tcBorders>
              <w:top w:val="single" w:sz="6" w:space="0" w:color="000000"/>
              <w:left w:val="single" w:sz="6" w:space="0" w:color="000000"/>
              <w:bottom w:val="single" w:sz="6" w:space="0" w:color="000000"/>
              <w:right w:val="single" w:sz="6" w:space="0" w:color="000000"/>
            </w:tcBorders>
            <w:vAlign w:val="center"/>
            <w:hideMark/>
          </w:tcPr>
          <w:p w14:paraId="2FEA5ABE" w14:textId="77777777" w:rsidR="00F47A0A" w:rsidRPr="00B8640C" w:rsidRDefault="00F47A0A" w:rsidP="0084780E">
            <w:pPr>
              <w:spacing w:after="0" w:line="240" w:lineRule="auto"/>
              <w:rPr>
                <w:rFonts w:ascii="Times New Roman" w:eastAsia="Times New Roman" w:hAnsi="Times New Roman" w:cs="Times New Roman"/>
                <w:sz w:val="24"/>
                <w:szCs w:val="24"/>
                <w:lang w:eastAsia="pl-PL"/>
              </w:rPr>
            </w:pPr>
            <w:r w:rsidRPr="00B8640C">
              <w:rPr>
                <w:rFonts w:ascii="TimesNewRomanPS-BoldMT" w:eastAsia="Times New Roman" w:hAnsi="TimesNewRomanPS-BoldMT" w:cs="Times New Roman"/>
                <w:b/>
                <w:bCs/>
                <w:color w:val="000000"/>
                <w:lang w:eastAsia="pl-PL"/>
              </w:rPr>
              <w:t xml:space="preserve">ŁĄCZNA MAKSYMALNA LICZBA PUNKTÓW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4CA80250" w14:textId="77777777" w:rsidR="00F47A0A" w:rsidRPr="00B8640C" w:rsidRDefault="00F47A0A" w:rsidP="0084780E">
            <w:pPr>
              <w:spacing w:after="0" w:line="240" w:lineRule="auto"/>
              <w:rPr>
                <w:rFonts w:ascii="Times New Roman" w:eastAsia="Times New Roman" w:hAnsi="Times New Roman" w:cs="Times New Roman"/>
                <w:sz w:val="24"/>
                <w:szCs w:val="24"/>
                <w:lang w:eastAsia="pl-PL"/>
              </w:rPr>
            </w:pPr>
            <w:r w:rsidRPr="00B8640C">
              <w:rPr>
                <w:rFonts w:ascii="TimesNewRomanPS-BoldMT" w:eastAsia="Times New Roman" w:hAnsi="TimesNewRomanPS-BoldMT" w:cs="Times New Roman"/>
                <w:b/>
                <w:bCs/>
                <w:color w:val="000000"/>
                <w:lang w:eastAsia="pl-PL"/>
              </w:rPr>
              <w:t>80</w:t>
            </w:r>
          </w:p>
        </w:tc>
      </w:tr>
    </w:tbl>
    <w:p w14:paraId="5DE0771C" w14:textId="77777777" w:rsidR="00F47A0A" w:rsidRPr="00B8640C" w:rsidRDefault="00F47A0A" w:rsidP="00F47A0A">
      <w:pPr>
        <w:spacing w:after="0" w:line="240" w:lineRule="auto"/>
        <w:rPr>
          <w:rFonts w:ascii="TimesNewRomanPSMT" w:eastAsia="Times New Roman" w:hAnsi="TimesNewRomanPSMT" w:cs="Times New Roman"/>
          <w:color w:val="000000"/>
          <w:lang w:eastAsia="pl-PL"/>
        </w:rPr>
      </w:pPr>
      <w:r w:rsidRPr="00B8640C">
        <w:rPr>
          <w:rFonts w:ascii="TimesNewRomanPS-BoldMT" w:eastAsia="Times New Roman" w:hAnsi="TimesNewRomanPS-BoldMT" w:cs="Times New Roman"/>
          <w:b/>
          <w:bCs/>
          <w:color w:val="000000"/>
          <w:lang w:eastAsia="pl-PL"/>
        </w:rPr>
        <w:t xml:space="preserve">§ 2. </w:t>
      </w:r>
      <w:r w:rsidRPr="00B8640C">
        <w:rPr>
          <w:rFonts w:ascii="TimesNewRomanPSMT" w:eastAsia="Times New Roman" w:hAnsi="TimesNewRomanPSMT" w:cs="Times New Roman"/>
          <w:color w:val="000000"/>
          <w:lang w:eastAsia="pl-PL"/>
        </w:rPr>
        <w:t>Minimalna liczba punktów oceny końcowej warunkująca przyjęcie wniosku do dalszego procedowania wynosi 40 punktów.</w:t>
      </w:r>
    </w:p>
    <w:p w14:paraId="07465507" w14:textId="77777777" w:rsidR="00F47A0A" w:rsidRPr="00B8640C" w:rsidRDefault="00F47A0A" w:rsidP="00F47A0A">
      <w:pPr>
        <w:spacing w:after="0" w:line="240" w:lineRule="auto"/>
        <w:rPr>
          <w:rFonts w:ascii="TimesNewRomanPSMT" w:eastAsia="Times New Roman" w:hAnsi="TimesNewRomanPSMT" w:cs="Times New Roman"/>
          <w:color w:val="000000"/>
          <w:lang w:eastAsia="pl-PL"/>
        </w:rPr>
      </w:pPr>
      <w:r w:rsidRPr="00B8640C">
        <w:rPr>
          <w:rFonts w:ascii="TimesNewRomanPS-BoldMT" w:eastAsia="Times New Roman" w:hAnsi="TimesNewRomanPS-BoldMT" w:cs="Times New Roman"/>
          <w:b/>
          <w:bCs/>
          <w:color w:val="000000"/>
          <w:lang w:eastAsia="pl-PL"/>
        </w:rPr>
        <w:t xml:space="preserve">§ 3. </w:t>
      </w:r>
      <w:r w:rsidRPr="00B8640C">
        <w:rPr>
          <w:rFonts w:ascii="TimesNewRomanPSMT" w:eastAsia="Times New Roman" w:hAnsi="TimesNewRomanPSMT" w:cs="Times New Roman"/>
          <w:color w:val="000000"/>
          <w:lang w:eastAsia="pl-PL"/>
        </w:rPr>
        <w:t>W ramach inicjatywy lokalnej nie mogą być realizowane zadania:</w:t>
      </w:r>
    </w:p>
    <w:p w14:paraId="30389794" w14:textId="77777777" w:rsidR="00F47A0A" w:rsidRPr="00B8640C" w:rsidRDefault="00F47A0A" w:rsidP="00F47A0A">
      <w:pPr>
        <w:spacing w:after="0" w:line="240" w:lineRule="auto"/>
        <w:rPr>
          <w:rFonts w:ascii="TimesNewRomanPSMT" w:eastAsia="Times New Roman" w:hAnsi="TimesNewRomanPSMT" w:cs="Times New Roman"/>
          <w:color w:val="000000"/>
          <w:lang w:eastAsia="pl-PL"/>
        </w:rPr>
      </w:pPr>
      <w:r w:rsidRPr="00B8640C">
        <w:rPr>
          <w:rFonts w:ascii="TimesNewRomanPSMT" w:eastAsia="Times New Roman" w:hAnsi="TimesNewRomanPSMT" w:cs="Times New Roman"/>
          <w:color w:val="000000"/>
          <w:lang w:eastAsia="pl-PL"/>
        </w:rPr>
        <w:t>a) które w dniu zgłoszenia stoją w sprzeczności z obowiązującymi w gminie planami lub programami, w tym</w:t>
      </w:r>
    </w:p>
    <w:p w14:paraId="061BDECA" w14:textId="77777777" w:rsidR="00F47A0A" w:rsidRPr="00B8640C" w:rsidRDefault="00F47A0A" w:rsidP="00F47A0A">
      <w:pPr>
        <w:spacing w:after="0" w:line="240" w:lineRule="auto"/>
        <w:rPr>
          <w:rFonts w:ascii="TimesNewRomanPSMT" w:eastAsia="Times New Roman" w:hAnsi="TimesNewRomanPSMT" w:cs="Times New Roman"/>
          <w:color w:val="000000"/>
          <w:lang w:eastAsia="pl-PL"/>
        </w:rPr>
      </w:pPr>
      <w:r w:rsidRPr="00B8640C">
        <w:rPr>
          <w:rFonts w:ascii="TimesNewRomanPSMT" w:eastAsia="Times New Roman" w:hAnsi="TimesNewRomanPSMT" w:cs="Times New Roman"/>
          <w:color w:val="000000"/>
          <w:lang w:eastAsia="pl-PL"/>
        </w:rPr>
        <w:t>w szczególności z miejscowymi planami zagospodarowania przestrzennego lub innymi uchwałami Rady</w:t>
      </w:r>
    </w:p>
    <w:p w14:paraId="763E8C93" w14:textId="77777777" w:rsidR="00F47A0A" w:rsidRPr="00B8640C" w:rsidRDefault="00F47A0A" w:rsidP="00F47A0A">
      <w:pPr>
        <w:spacing w:after="0" w:line="240" w:lineRule="auto"/>
        <w:rPr>
          <w:rFonts w:ascii="TimesNewRomanPSMT" w:eastAsia="Times New Roman" w:hAnsi="TimesNewRomanPSMT" w:cs="Times New Roman"/>
          <w:color w:val="000000"/>
          <w:lang w:eastAsia="pl-PL"/>
        </w:rPr>
      </w:pPr>
      <w:r w:rsidRPr="00B8640C">
        <w:rPr>
          <w:rFonts w:ascii="TimesNewRomanPSMT" w:eastAsia="Times New Roman" w:hAnsi="TimesNewRomanPSMT" w:cs="Times New Roman"/>
          <w:color w:val="000000"/>
          <w:lang w:eastAsia="pl-PL"/>
        </w:rPr>
        <w:t>Gminy Izabelin lub zarządzeniami Wójta Gminy Izabelin, lub</w:t>
      </w:r>
    </w:p>
    <w:p w14:paraId="58A3CF26" w14:textId="77777777" w:rsidR="00F47A0A" w:rsidRPr="00B8640C" w:rsidRDefault="00F47A0A" w:rsidP="00F47A0A">
      <w:pPr>
        <w:spacing w:after="0" w:line="240" w:lineRule="auto"/>
        <w:rPr>
          <w:rFonts w:ascii="TimesNewRomanPSMT" w:eastAsia="Times New Roman" w:hAnsi="TimesNewRomanPSMT" w:cs="Times New Roman"/>
          <w:color w:val="000000"/>
          <w:lang w:eastAsia="pl-PL"/>
        </w:rPr>
      </w:pPr>
      <w:r w:rsidRPr="00B8640C">
        <w:rPr>
          <w:rFonts w:ascii="TimesNewRomanPSMT" w:eastAsia="Times New Roman" w:hAnsi="TimesNewRomanPSMT" w:cs="Times New Roman"/>
          <w:color w:val="000000"/>
          <w:lang w:eastAsia="pl-PL"/>
        </w:rPr>
        <w:t>b) które, w przypadku wniosku o realizację zadania na terenie niebędącym we władaniu Gminy Izabelin,</w:t>
      </w:r>
    </w:p>
    <w:p w14:paraId="1F4EC670" w14:textId="77777777" w:rsidR="00F47A0A" w:rsidRPr="00B8640C" w:rsidRDefault="00F47A0A" w:rsidP="00F47A0A">
      <w:pPr>
        <w:spacing w:after="0" w:line="240" w:lineRule="auto"/>
        <w:rPr>
          <w:rFonts w:ascii="TimesNewRomanPSMT" w:eastAsia="Times New Roman" w:hAnsi="TimesNewRomanPSMT" w:cs="Times New Roman"/>
          <w:color w:val="000000"/>
          <w:lang w:eastAsia="pl-PL"/>
        </w:rPr>
      </w:pPr>
      <w:r w:rsidRPr="00B8640C">
        <w:rPr>
          <w:rFonts w:ascii="TimesNewRomanPSMT" w:eastAsia="Times New Roman" w:hAnsi="TimesNewRomanPSMT" w:cs="Times New Roman"/>
          <w:color w:val="000000"/>
          <w:lang w:eastAsia="pl-PL"/>
        </w:rPr>
        <w:t>nie posiadają dołączonej zgody dysponenta terenu objętego propozycją inicjatywy lokalnej na wykorzystanie</w:t>
      </w:r>
    </w:p>
    <w:p w14:paraId="2C1F842A" w14:textId="77777777" w:rsidR="00891AAD" w:rsidRDefault="00F47A0A">
      <w:r w:rsidRPr="00B8640C">
        <w:rPr>
          <w:rFonts w:ascii="TimesNewRomanPSMT" w:eastAsia="Times New Roman" w:hAnsi="TimesNewRomanPSMT" w:cs="Times New Roman"/>
          <w:color w:val="000000"/>
          <w:lang w:eastAsia="pl-PL"/>
        </w:rPr>
        <w:t>terenu do celów jej realizacji.</w:t>
      </w:r>
    </w:p>
    <w:sectPr w:rsidR="00891AAD" w:rsidSect="00E86B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0A"/>
    <w:rsid w:val="001F1C9F"/>
    <w:rsid w:val="004E1029"/>
    <w:rsid w:val="004F1296"/>
    <w:rsid w:val="00517E30"/>
    <w:rsid w:val="005D5B71"/>
    <w:rsid w:val="00891AAD"/>
    <w:rsid w:val="00D312D0"/>
    <w:rsid w:val="00F47A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CE08"/>
  <w15:docId w15:val="{4AFD8068-A81A-4196-A130-17A6F745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7A0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2271</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Siemiński</dc:creator>
  <cp:lastModifiedBy>Agnieszka Kostarz | Urząd Gminy Izabelin</cp:lastModifiedBy>
  <cp:revision>2</cp:revision>
  <dcterms:created xsi:type="dcterms:W3CDTF">2026-02-18T10:54:00Z</dcterms:created>
  <dcterms:modified xsi:type="dcterms:W3CDTF">2026-02-18T10:54:00Z</dcterms:modified>
</cp:coreProperties>
</file>