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988B" w14:textId="77777777" w:rsidR="00FE4144" w:rsidRPr="00A47379" w:rsidRDefault="00FE4144" w:rsidP="00A4737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A47379">
        <w:rPr>
          <w:rFonts w:cs="Times New Roman"/>
          <w:b/>
          <w:bCs/>
          <w:szCs w:val="24"/>
        </w:rPr>
        <w:t>Protokół nr 4/2025</w:t>
      </w:r>
    </w:p>
    <w:p w14:paraId="0D2FCE36" w14:textId="77777777" w:rsidR="00FE4144" w:rsidRPr="00A47379" w:rsidRDefault="00FE4144" w:rsidP="00A4737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A47379">
        <w:rPr>
          <w:rFonts w:cs="Times New Roman"/>
          <w:b/>
          <w:bCs/>
          <w:szCs w:val="24"/>
        </w:rPr>
        <w:t>z posiedzenia wszystkich Komisji Rady Gminy Izabelin</w:t>
      </w:r>
    </w:p>
    <w:p w14:paraId="7E06AC8E" w14:textId="77777777" w:rsidR="00FE4144" w:rsidRPr="00A47379" w:rsidRDefault="00FE4144" w:rsidP="00A4737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A47379">
        <w:rPr>
          <w:rFonts w:cs="Times New Roman"/>
          <w:b/>
          <w:bCs/>
          <w:szCs w:val="24"/>
        </w:rPr>
        <w:t>w dniu 12 maja 2025 r.</w:t>
      </w:r>
    </w:p>
    <w:p w14:paraId="6116B39A" w14:textId="77777777" w:rsidR="00FE4144" w:rsidRPr="00912ED3" w:rsidRDefault="00FE4144" w:rsidP="00FE4144">
      <w:pPr>
        <w:rPr>
          <w:rFonts w:cs="Times New Roman"/>
          <w:szCs w:val="24"/>
        </w:rPr>
      </w:pPr>
    </w:p>
    <w:p w14:paraId="3EF50A10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t>Ad. 1 Otwarcie posiedzenia Komisji</w:t>
      </w:r>
    </w:p>
    <w:p w14:paraId="598FEFF6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Przewodniczący Rady Gminy Izabelin Sebastian Milej przywitał wszystkich obecnych i prowadził obrady zgodnie z następującym porządkiem:</w:t>
      </w:r>
    </w:p>
    <w:p w14:paraId="01F59CA5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1. Otwarcie posiedzenia.</w:t>
      </w:r>
    </w:p>
    <w:p w14:paraId="4687051D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2. Porządek obrad.</w:t>
      </w:r>
    </w:p>
    <w:p w14:paraId="44DBF298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3. Wykonanie budżetu za 2024 rok.</w:t>
      </w:r>
    </w:p>
    <w:p w14:paraId="44F67F85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4. Raport o stanie Gminy za 2024 rok.</w:t>
      </w:r>
    </w:p>
    <w:p w14:paraId="3F86E40A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5. Sprawy różne.</w:t>
      </w:r>
    </w:p>
    <w:p w14:paraId="34E71B7D" w14:textId="77777777" w:rsidR="00FE4144" w:rsidRPr="00912ED3" w:rsidRDefault="00FE4144" w:rsidP="00A47379">
      <w:pPr>
        <w:spacing w:after="0" w:line="240" w:lineRule="auto"/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6. Zakończenie posiedzenia.</w:t>
      </w:r>
    </w:p>
    <w:p w14:paraId="21166BAB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t>Ad. 2 Porządek obrad.</w:t>
      </w:r>
    </w:p>
    <w:p w14:paraId="742D501E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Do porządku obrad nie zgłoszono uwag.</w:t>
      </w:r>
    </w:p>
    <w:p w14:paraId="0967764E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t>Ad. 3 Wykonanie budżetu za 2024 rok.</w:t>
      </w:r>
    </w:p>
    <w:p w14:paraId="613234E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Głos zabrała skarbnik Gminy Agnieszka Ponikiewska, która poinformowała, że budżet gminy Izabelin uchwalono 19 grudnia 2023 roku. Dochody przewidziano w kwocie 107 600 000 zł, a realizację wydatków w wysokości 121 400 000 zł. </w:t>
      </w:r>
    </w:p>
    <w:p w14:paraId="5E25307A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Ponadto zaplanowano pozyskanie przychodów w wysokości 17 440 000 zł oraz realizację rozchodów w kwocie 3 640 000 zł. </w:t>
      </w:r>
    </w:p>
    <w:p w14:paraId="53C1A3FE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2024 roku przeprowadzono 36 zmian w budżecie zarówno uchwałami rady gminy i zarządzeniami Wójta. </w:t>
      </w:r>
    </w:p>
    <w:p w14:paraId="46BD21C9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wyniku zmian plan dochodów budżetu gminy na 31 grudnia 2024 roku wyniósł 111 977 888 zł 27 gr, a to oznacza, że wzrósł o kwotę 4 377 888 zł 27 gr. </w:t>
      </w:r>
    </w:p>
    <w:p w14:paraId="60C6060B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Plan wydatków wzrósł o kwotę 1 115 750 zł do kwoty 122 515 749 zł, a plan przychodów zmalał o kwotę 3 262 138 zł i wynosił 14 177 861 zł. </w:t>
      </w:r>
    </w:p>
    <w:p w14:paraId="27E2AEA9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Plan rozchodów nie uległ zmianie i wynosił 3 640 000 zł. </w:t>
      </w:r>
    </w:p>
    <w:p w14:paraId="3E535AFE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Skarbnik powiadomiła, że realizacja planu dochodów wyniosła 98,22% w kwocie 109 984 920 zł. Przychody wykonano w 108,05% w wysokości 15 318 958 zł. </w:t>
      </w:r>
    </w:p>
    <w:p w14:paraId="1ED694B2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Wydatki wykonano w 95,73% w wysokości 117 289 534 zł natomiast rozchody wykonano w 100% w kwocie 3 640 000 zł. </w:t>
      </w:r>
    </w:p>
    <w:p w14:paraId="29134303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lastRenderedPageBreak/>
        <w:t xml:space="preserve">Dochody ogółem zrealizowano w 98,22% w kwocie 109 984 920 zł, dochody bieżące w 98,49% w kwocie 94 956 912 zł. </w:t>
      </w:r>
    </w:p>
    <w:p w14:paraId="62FE9577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Dochody majątkowe zrealizowano w 94,49%, a ich wykonanie wyniosło w kwocie 15 028 007 zł. </w:t>
      </w:r>
    </w:p>
    <w:p w14:paraId="5BB8EC17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Wydatki ogółem wykonano w 95,73% w wysokości 117 289 534 zł. Wydatki bieżące zrealizowano w 95,94% w kwocie 88 792 039 zł, a wydatki majątkowe wykonano w 95,09% w kwocie 28 497 496 zł. </w:t>
      </w:r>
    </w:p>
    <w:p w14:paraId="604623D7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Dochody ogółem zrealizowano w 98,84%. Największe wpływy pochodziły z PIT i CIT - 48 370 272 zł, podatków i opłat lokalnych - 18 032 555 zł, subwencji (w tym oświatowej) - 15 880 545 zł, dotacji - 7 247 224 zł i pozostałych dochodów - 5 426 317 zł.</w:t>
      </w:r>
    </w:p>
    <w:p w14:paraId="7DD9E81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Dochody majątkowe: majątek - 2 009 355 zł, dotacje i środki - 13 018 652 zł, sprzedaż składników - 10 343 zł.</w:t>
      </w:r>
    </w:p>
    <w:p w14:paraId="2BAA87CA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Stan mienia Gminy Izabelin na 31 grudnia 2024 r. wyniósł 325 029 551 zł. </w:t>
      </w:r>
    </w:p>
    <w:p w14:paraId="48280F8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Sprawozdanie z wykonania budżetu zostało pozytywnie zaopiniowane przez RIO w dniu 17 kwietnia 2025 r.</w:t>
      </w:r>
    </w:p>
    <w:p w14:paraId="43E94C6B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Sprawozdanie finansowe obejmuje: bilans budżetu, bilans jednostek, rachunek zysków i strat, zestawienie zmian w funduszu. Aktywa wyniosły 254 487 324,66 zł, wynik finansowy 19 864 304,74 zł, a fundusz na koniec roku 224 735 216,34 zł. </w:t>
      </w:r>
    </w:p>
    <w:p w14:paraId="6825878D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Następnie skarbnik przedstawiła informację dotyczącą pozyskanych środków i dotacji na inwestycje. </w:t>
      </w:r>
    </w:p>
    <w:p w14:paraId="02CE0E88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Kwoty dotacji przedstawiają się następująco: </w:t>
      </w:r>
    </w:p>
    <w:p w14:paraId="361036DF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Dotacja celowa z Urzędu Marszałkowskiego na budowę Punktu Selektywnego Zbierania Odpadów Komunalnych - 2 500 000 zł, 1 942 879 zł 21 gr. </w:t>
      </w:r>
    </w:p>
    <w:p w14:paraId="2715DD16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- remont cmentarza wojennego, przebudowa odcinka ulicy 3 Maja w Truskawiu - 1 694 325 zł, budowa kanalizacji w ulicy Jodłowej w Mościskach - 647 649 zł 76 gr, opracowanie studium wykonalności projektu rozbudowy sieci dróg rowerowych na obszarze Gmin Czosnów, Stare Babice Izabelin oraz Łomianki - 229 346 zł 80 gr, modernizacja łazienek z dostosowaniem dla osób niepełnosprawnych w Centrum Kultury Izabelin - 200000 zł, dotacja na budowę pomnika łączniczki grupy Kampinos - 96 681 zł 21 gr. </w:t>
      </w:r>
    </w:p>
    <w:p w14:paraId="0CCF57D5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t xml:space="preserve">Ad. 4 Raport o stanie Gminy za 2024 rok. </w:t>
      </w:r>
    </w:p>
    <w:p w14:paraId="09693AC2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Raport o stanie Gminy za rok 2024 przedstawił Wójt Gminy Izabelin, Mateusz Milej. </w:t>
      </w:r>
    </w:p>
    <w:p w14:paraId="24FFD6AE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Prowadzono prace przy przebudowie ul. Jodłowej w Mościskach. Po zakończeniu budowy kanalizacji sanitarnej zaplanowano remont nawierzchni. </w:t>
      </w:r>
    </w:p>
    <w:p w14:paraId="05DB9F84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lastRenderedPageBreak/>
        <w:t xml:space="preserve">Wójt poinformował, że rozpoczęto prace mające na celu przebudowę skrzyżowania ulic 3 Maja i Estrady. Inwestycja jest współfinansowana przez m.st. Warszawa, Województwo Mazowieckie oraz Gminę Izabelin. </w:t>
      </w:r>
    </w:p>
    <w:p w14:paraId="5583374F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powiadomił, że przy szkole na ulicy Wojska Polskiego utworzono plac zabaw za kwotę 300000 zł. Ponadto powstało ogrodzenie terenu rekreacyjnego przy ul. </w:t>
      </w:r>
      <w:proofErr w:type="spellStart"/>
      <w:r w:rsidRPr="00912ED3">
        <w:rPr>
          <w:rFonts w:cs="Times New Roman"/>
          <w:szCs w:val="24"/>
        </w:rPr>
        <w:t>Zakątnej</w:t>
      </w:r>
      <w:proofErr w:type="spellEnd"/>
      <w:r w:rsidRPr="00912ED3">
        <w:rPr>
          <w:rFonts w:cs="Times New Roman"/>
          <w:szCs w:val="24"/>
        </w:rPr>
        <w:t xml:space="preserve">, róg Działkowej. </w:t>
      </w:r>
    </w:p>
    <w:p w14:paraId="25EDBFE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ramach dotacji z Urzędu Marszałkowskiego rozpoczęto remont łazienek w Centrum Kultury Izabelin. Kwota dotacji wyniosła 200000 zł, a całkowity koszt inwestycji ma wynieść ponad 370000 zł. </w:t>
      </w:r>
    </w:p>
    <w:p w14:paraId="2CE87BA1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Za kwotę 160000 zł powstał łąkowy tor przeszkód wzdłuż alei dębów w Truskawiu. Środki pochodziły z budżetu partycypacyjnego. </w:t>
      </w:r>
    </w:p>
    <w:p w14:paraId="6DDBA07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Zakończono budowę zaplecza Klubu Sportowego Ryś Izabelin Sp. </w:t>
      </w:r>
      <w:proofErr w:type="gramStart"/>
      <w:r w:rsidRPr="00912ED3">
        <w:rPr>
          <w:rFonts w:cs="Times New Roman"/>
          <w:szCs w:val="24"/>
        </w:rPr>
        <w:t>z o.o..</w:t>
      </w:r>
      <w:proofErr w:type="gramEnd"/>
      <w:r w:rsidRPr="00912ED3">
        <w:rPr>
          <w:rFonts w:cs="Times New Roman"/>
          <w:szCs w:val="24"/>
        </w:rPr>
        <w:t xml:space="preserve"> Wartość inwestycji wyniosła ponad 12 000 000 zł netto. Wójt wyjaśnił, że kwota netto nie obejmuje podatku VAT. </w:t>
      </w:r>
    </w:p>
    <w:p w14:paraId="1DA89C73" w14:textId="74E39D26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W sprawie otrzymania przez gminę funduszy krajowych oraz środków unijnych wójt przekazał, że złożono 28 wniosków o dofinansowanie</w:t>
      </w:r>
      <w:r w:rsidR="00DF2D71">
        <w:rPr>
          <w:rFonts w:cs="Times New Roman"/>
          <w:szCs w:val="24"/>
        </w:rPr>
        <w:t>,</w:t>
      </w:r>
      <w:r w:rsidRPr="00912ED3">
        <w:rPr>
          <w:rFonts w:cs="Times New Roman"/>
          <w:szCs w:val="24"/>
        </w:rPr>
        <w:t xml:space="preserve"> 75% rozpatrzono pozytywnie i w związku z tym gmina pozyskała ponad 12 000 000 zł dotacji. </w:t>
      </w:r>
    </w:p>
    <w:p w14:paraId="6886B4BA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Jesienią 2024 roku podjęto decyzję o rezygnacji z umowy </w:t>
      </w:r>
      <w:proofErr w:type="spellStart"/>
      <w:r w:rsidRPr="00912ED3">
        <w:rPr>
          <w:rFonts w:cs="Times New Roman"/>
          <w:szCs w:val="24"/>
        </w:rPr>
        <w:t>inhouse</w:t>
      </w:r>
      <w:proofErr w:type="spellEnd"/>
      <w:r w:rsidRPr="00912ED3">
        <w:rPr>
          <w:rFonts w:cs="Times New Roman"/>
          <w:szCs w:val="24"/>
        </w:rPr>
        <w:t xml:space="preserve"> na rzecz umowy wykonawczej z Gminnym Przedsiębiorstwem Wodociągów i Kanalizacji Mokre Łąki. Umowa pozwala na kontynuację współpracy. Przedsiębiorstwo prowadzi prace dotyczące </w:t>
      </w:r>
      <w:proofErr w:type="spellStart"/>
      <w:r w:rsidRPr="00912ED3">
        <w:rPr>
          <w:rFonts w:cs="Times New Roman"/>
          <w:szCs w:val="24"/>
        </w:rPr>
        <w:t>zrębkowania</w:t>
      </w:r>
      <w:proofErr w:type="spellEnd"/>
      <w:r w:rsidRPr="00912ED3">
        <w:rPr>
          <w:rFonts w:cs="Times New Roman"/>
          <w:szCs w:val="24"/>
        </w:rPr>
        <w:t xml:space="preserve"> gałęzi oraz odpadów zielonych. </w:t>
      </w:r>
    </w:p>
    <w:p w14:paraId="12D03251" w14:textId="2DEF26AC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Wydział Ochrony Środowiska usunął z pasa drogowego na nieruchomościach gminnych prawie 80 drzew oraz dokonano pielęgnacji 55 drzew, w tym trzech pomników przyrody. </w:t>
      </w:r>
    </w:p>
    <w:p w14:paraId="582712B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Radna Małgorzata Wiśniewska poprosiła o udzielenie informacji </w:t>
      </w:r>
      <w:proofErr w:type="gramStart"/>
      <w:r w:rsidRPr="00912ED3">
        <w:rPr>
          <w:rFonts w:cs="Times New Roman"/>
          <w:szCs w:val="24"/>
        </w:rPr>
        <w:t>odnośnie</w:t>
      </w:r>
      <w:proofErr w:type="gramEnd"/>
      <w:r w:rsidRPr="00912ED3">
        <w:rPr>
          <w:rFonts w:cs="Times New Roman"/>
          <w:szCs w:val="24"/>
        </w:rPr>
        <w:t xml:space="preserve"> kwoty 10000 zł przeznaczonej na </w:t>
      </w:r>
      <w:proofErr w:type="spellStart"/>
      <w:r w:rsidRPr="00912ED3">
        <w:rPr>
          <w:rFonts w:cs="Times New Roman"/>
          <w:szCs w:val="24"/>
        </w:rPr>
        <w:t>zrębkowanie</w:t>
      </w:r>
      <w:proofErr w:type="spellEnd"/>
      <w:r w:rsidRPr="00912ED3">
        <w:rPr>
          <w:rFonts w:cs="Times New Roman"/>
          <w:szCs w:val="24"/>
        </w:rPr>
        <w:t xml:space="preserve">. </w:t>
      </w:r>
    </w:p>
    <w:p w14:paraId="6E0690CF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Mateusz Milej odpowiedział, że kwota dotyczy wykonania usługi i dodał, że koszty poniosła gmina. </w:t>
      </w:r>
    </w:p>
    <w:p w14:paraId="0CEE3F3A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Gmina odebrała 20 ton wyrobów zawierających azbest. </w:t>
      </w:r>
    </w:p>
    <w:p w14:paraId="2AFC4872" w14:textId="12FFFFB0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Pod koniec marca rozpoczęła się kolejna edycja Programu Czyste Powietrze. </w:t>
      </w:r>
      <w:r w:rsidR="008D3356">
        <w:rPr>
          <w:rFonts w:cs="Times New Roman"/>
          <w:szCs w:val="24"/>
        </w:rPr>
        <w:t xml:space="preserve">Od początku trwania rządowego Programu Czyste Powietrze do 31 grudnia </w:t>
      </w:r>
      <w:r w:rsidR="00A47379">
        <w:rPr>
          <w:rFonts w:cs="Times New Roman"/>
          <w:szCs w:val="24"/>
        </w:rPr>
        <w:t>2024 r.</w:t>
      </w:r>
      <w:r w:rsidR="008D3356">
        <w:rPr>
          <w:rFonts w:cs="Times New Roman"/>
          <w:szCs w:val="24"/>
        </w:rPr>
        <w:t xml:space="preserve"> m</w:t>
      </w:r>
      <w:r w:rsidR="008D3356" w:rsidRPr="00912ED3">
        <w:rPr>
          <w:rFonts w:cs="Times New Roman"/>
          <w:szCs w:val="24"/>
        </w:rPr>
        <w:t xml:space="preserve">ieszkańcy </w:t>
      </w:r>
      <w:r w:rsidRPr="00912ED3">
        <w:rPr>
          <w:rFonts w:cs="Times New Roman"/>
          <w:szCs w:val="24"/>
        </w:rPr>
        <w:t xml:space="preserve">złożyli </w:t>
      </w:r>
      <w:r w:rsidR="008D3356" w:rsidRPr="00A47379">
        <w:rPr>
          <w:rFonts w:cs="Times New Roman"/>
          <w:szCs w:val="24"/>
        </w:rPr>
        <w:t>192</w:t>
      </w:r>
      <w:r w:rsidRPr="00A47379">
        <w:rPr>
          <w:rFonts w:cs="Times New Roman"/>
          <w:szCs w:val="24"/>
        </w:rPr>
        <w:t xml:space="preserve"> </w:t>
      </w:r>
      <w:r w:rsidR="00A47379" w:rsidRPr="00A47379">
        <w:rPr>
          <w:rFonts w:cs="Times New Roman"/>
          <w:szCs w:val="24"/>
        </w:rPr>
        <w:t>wnioski -</w:t>
      </w:r>
      <w:r w:rsidR="008D3356">
        <w:rPr>
          <w:rFonts w:cs="Times New Roman"/>
          <w:szCs w:val="24"/>
        </w:rPr>
        <w:t xml:space="preserve"> w pełni rozliczono 64 inwestycje </w:t>
      </w:r>
      <w:r w:rsidRPr="00912ED3">
        <w:rPr>
          <w:rFonts w:cs="Times New Roman"/>
          <w:szCs w:val="24"/>
        </w:rPr>
        <w:t xml:space="preserve">na kwotę ponad 1 200 000 zł. </w:t>
      </w:r>
    </w:p>
    <w:p w14:paraId="2B7415FB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wskazał, że mieszkańcy korzystali z zabiegów sterylizacji, kastracji i </w:t>
      </w:r>
      <w:proofErr w:type="spellStart"/>
      <w:r w:rsidRPr="00912ED3">
        <w:rPr>
          <w:rFonts w:cs="Times New Roman"/>
          <w:szCs w:val="24"/>
        </w:rPr>
        <w:t>chipowania</w:t>
      </w:r>
      <w:proofErr w:type="spellEnd"/>
      <w:r w:rsidRPr="00912ED3">
        <w:rPr>
          <w:rFonts w:cs="Times New Roman"/>
          <w:szCs w:val="24"/>
        </w:rPr>
        <w:t xml:space="preserve"> zwierząt. Wykastrowano 16 psów, 16 kocurów, wysterylizowano 29 suk oraz 25 kotek i </w:t>
      </w:r>
      <w:proofErr w:type="spellStart"/>
      <w:r w:rsidRPr="00912ED3">
        <w:rPr>
          <w:rFonts w:cs="Times New Roman"/>
          <w:szCs w:val="24"/>
        </w:rPr>
        <w:t>zachipowano</w:t>
      </w:r>
      <w:proofErr w:type="spellEnd"/>
      <w:r w:rsidRPr="00912ED3">
        <w:rPr>
          <w:rFonts w:cs="Times New Roman"/>
          <w:szCs w:val="24"/>
        </w:rPr>
        <w:t xml:space="preserve"> 65 zwierząt domowych. </w:t>
      </w:r>
    </w:p>
    <w:p w14:paraId="1F7C0C7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lastRenderedPageBreak/>
        <w:t xml:space="preserve">W 2024 roku gmina nawiązała współpracę z Grodziskimi Przewozami Autobusowymi. W związku z tym linie L zostały zastąpione liniami nr 97 i 98. </w:t>
      </w:r>
    </w:p>
    <w:p w14:paraId="74F7C3C4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dodał, że wszystkie gminy powiatu współpracują z Grodziskimi Przewozami Autobusowymi. </w:t>
      </w:r>
    </w:p>
    <w:p w14:paraId="601E246C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Radna Małgorzata Wiśniewska w nawiązaniu do wypowiedzi Wójta dotyczącej rozpoczęcia prac projektowych związanych z utworzeniem koncepcji przebiegu i kształtu drogi KZ w Mościskach zapytała, czy w najbliższym czasie będą znane warianty przebiegu drogi KZ. </w:t>
      </w:r>
    </w:p>
    <w:p w14:paraId="7F682490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odpowiedział, że trwa analiza materiałów roboczych i zaznaczył, że należy uzgodnić szczegóły z Miastem Stołecznym Warszawa oraz Gminą Stare Babice. </w:t>
      </w:r>
    </w:p>
    <w:p w14:paraId="594FA6A4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Wójt poinformował, że na terenie gminy przebieg drogi został określony w miejscowym planie zagospodarowania przestrzennego. </w:t>
      </w:r>
    </w:p>
    <w:p w14:paraId="5FB8C502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roku 2024 gmina nabyła 7 nieruchomości o łącznej wartości około 750 000 zł. </w:t>
      </w:r>
    </w:p>
    <w:p w14:paraId="4E6AB8FD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Zakończono prace planistyczne i w związku z tym sporządzono i wdrożono 3 plany miejscowego zagospodarowania przestrzennego. Zapoczątkowano zmiany w uchwale krajobrazowej oraz planie ogólnym, który zastąpi obowiązujące Studium Rozwoju Gminy Izabelin. </w:t>
      </w:r>
    </w:p>
    <w:p w14:paraId="6F47A4E3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Następnie wójt udzielił informacji w kwestii bezpieczeństwa, powiadamiając, że w roku 2024 ochotnicze straże pożarne uczestniczyły w około 140 interwencjach. Większość z nich dotyczyła lokalnych zagrożeń. </w:t>
      </w:r>
    </w:p>
    <w:p w14:paraId="2A8D96A5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raporcie o stanie Gminy za rok 2024 uwzględniono informacje dotyczące funkcjonowania gminnej stołówki. Wynika z nich, że wydano ponad 4000 posiłków dla Dziennego Domu Senior +, 1100 posiłków z dowozem do mieszkańców, 6000 zup i prawie 3500 dań. </w:t>
      </w:r>
    </w:p>
    <w:p w14:paraId="14D90D4A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4 marca zapoczątkowano prowadzenie zajęć z rehabilitacji w budynku znajdującym się przy ul. Langiewicza w Izabelinie C. </w:t>
      </w:r>
    </w:p>
    <w:p w14:paraId="65DF7F16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proofErr w:type="gramStart"/>
      <w:r w:rsidRPr="00912ED3">
        <w:rPr>
          <w:rFonts w:cs="Times New Roman"/>
          <w:szCs w:val="24"/>
        </w:rPr>
        <w:t>Odnośnie</w:t>
      </w:r>
      <w:proofErr w:type="gramEnd"/>
      <w:r w:rsidRPr="00912ED3">
        <w:rPr>
          <w:rFonts w:cs="Times New Roman"/>
          <w:szCs w:val="24"/>
        </w:rPr>
        <w:t xml:space="preserve"> działalności przedszkoli na terenie Gminy Wójt przekazał, że w przedszkolu w Izabelinie C było 8 oddziałów, do których średnio uczęszczało 25 dzieci. Zatrudniono 15 pracowników administracyjnych oraz 25 nauczycieli. </w:t>
      </w:r>
    </w:p>
    <w:p w14:paraId="4A1B5977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przedszkolu w Laskach było 6 oddziałów, do których uczęszczało średnio 24 dzieci. W placówce pracuje 12 pracowników administracyjno-obsługowych i 21 nauczycieli. </w:t>
      </w:r>
    </w:p>
    <w:p w14:paraId="16440858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kwestii działalności Gminnej Biblioteki Publicznej Wójt powiedział, że w roku 2024 zakupiono ponad 900 woluminów. 12000 razy korzystano z biblioteki. </w:t>
      </w:r>
    </w:p>
    <w:p w14:paraId="4B00D0D7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t>Ad. 5 Sprawy różne</w:t>
      </w:r>
    </w:p>
    <w:p w14:paraId="79589CC5" w14:textId="12766F5F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Nikt z obecnych na posiedzeniu nie zabrał głosu, w tym punkcie porządku obrad. </w:t>
      </w:r>
    </w:p>
    <w:p w14:paraId="57833B82" w14:textId="77777777" w:rsidR="00FE4144" w:rsidRPr="00912ED3" w:rsidRDefault="00FE4144" w:rsidP="00402996">
      <w:pPr>
        <w:jc w:val="both"/>
        <w:rPr>
          <w:rFonts w:cs="Times New Roman"/>
          <w:b/>
          <w:bCs/>
          <w:szCs w:val="24"/>
        </w:rPr>
      </w:pPr>
      <w:r w:rsidRPr="00912ED3">
        <w:rPr>
          <w:rFonts w:cs="Times New Roman"/>
          <w:b/>
          <w:bCs/>
          <w:szCs w:val="24"/>
        </w:rPr>
        <w:lastRenderedPageBreak/>
        <w:t>Ad. 6 Zakończenie posiedzenia</w:t>
      </w:r>
    </w:p>
    <w:p w14:paraId="608ED380" w14:textId="77777777" w:rsidR="00FE4144" w:rsidRPr="00912ED3" w:rsidRDefault="00FE4144" w:rsidP="00402996">
      <w:pPr>
        <w:jc w:val="both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 xml:space="preserve">W związku z wyczerpaniem tematów Przewodniczący Komisji Rady Gminy Izabelin Sebastian Milej zakończył posiedzenie wszystkich Komisji Rady Gminy Izabelin, dziękując przybyłym za udział w obradach. </w:t>
      </w:r>
    </w:p>
    <w:p w14:paraId="6254B734" w14:textId="77777777" w:rsidR="00FE4144" w:rsidRPr="00912ED3" w:rsidRDefault="00FE4144" w:rsidP="00FE4144">
      <w:pPr>
        <w:ind w:left="4248"/>
        <w:jc w:val="both"/>
        <w:rPr>
          <w:rFonts w:cs="Times New Roman"/>
          <w:szCs w:val="24"/>
        </w:rPr>
      </w:pPr>
    </w:p>
    <w:p w14:paraId="670540B2" w14:textId="77777777" w:rsidR="00FE4144" w:rsidRPr="00912ED3" w:rsidRDefault="00FE4144" w:rsidP="00FE4144">
      <w:pPr>
        <w:ind w:left="4248"/>
        <w:jc w:val="right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Sebastian Milej</w:t>
      </w:r>
    </w:p>
    <w:p w14:paraId="4F8FE1B4" w14:textId="77777777" w:rsidR="00FE4144" w:rsidRPr="00912ED3" w:rsidRDefault="00FE4144" w:rsidP="00FE4144">
      <w:pPr>
        <w:ind w:left="4248"/>
        <w:jc w:val="right"/>
        <w:rPr>
          <w:rFonts w:cs="Times New Roman"/>
          <w:szCs w:val="24"/>
        </w:rPr>
      </w:pPr>
      <w:r w:rsidRPr="00912ED3">
        <w:rPr>
          <w:rFonts w:cs="Times New Roman"/>
          <w:szCs w:val="24"/>
        </w:rPr>
        <w:t>Przewodniczący Rady Gminy Izabelin</w:t>
      </w:r>
    </w:p>
    <w:p w14:paraId="5DD28597" w14:textId="77777777" w:rsidR="00FE4144" w:rsidRPr="00912ED3" w:rsidRDefault="00FE4144" w:rsidP="00FE4144">
      <w:pPr>
        <w:ind w:left="4248"/>
        <w:jc w:val="right"/>
        <w:rPr>
          <w:rFonts w:cs="Times New Roman"/>
          <w:szCs w:val="24"/>
        </w:rPr>
      </w:pPr>
    </w:p>
    <w:p w14:paraId="705BCB78" w14:textId="77777777" w:rsidR="00FE4144" w:rsidRPr="00912ED3" w:rsidRDefault="00FE4144" w:rsidP="00FE4144">
      <w:pPr>
        <w:ind w:left="4248"/>
        <w:jc w:val="right"/>
        <w:rPr>
          <w:rFonts w:cs="Times New Roman"/>
          <w:szCs w:val="24"/>
        </w:rPr>
      </w:pPr>
    </w:p>
    <w:p w14:paraId="0C999DBA" w14:textId="77777777" w:rsidR="00FE4144" w:rsidRPr="00912ED3" w:rsidRDefault="00FE4144" w:rsidP="00FE4144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912ED3">
        <w:rPr>
          <w:rFonts w:cs="Times New Roman"/>
          <w:color w:val="000000"/>
          <w:szCs w:val="24"/>
        </w:rPr>
        <w:t>Protokołował Michał Filochowski</w:t>
      </w:r>
    </w:p>
    <w:p w14:paraId="7C44A808" w14:textId="77777777" w:rsidR="00FE4144" w:rsidRPr="00912ED3" w:rsidRDefault="00FE4144" w:rsidP="00FE4144">
      <w:pPr>
        <w:pBdr>
          <w:top w:val="nil"/>
          <w:left w:val="nil"/>
          <w:bottom w:val="nil"/>
          <w:right w:val="nil"/>
          <w:between w:val="nil"/>
        </w:pBdr>
        <w:ind w:left="4248"/>
        <w:jc w:val="center"/>
        <w:rPr>
          <w:rFonts w:cs="Times New Roman"/>
          <w:color w:val="000000"/>
          <w:szCs w:val="24"/>
        </w:rPr>
      </w:pPr>
    </w:p>
    <w:p w14:paraId="19FAB21B" w14:textId="4ABE413A" w:rsidR="008A5DC1" w:rsidRPr="00521954" w:rsidRDefault="00FE4144" w:rsidP="00A47379">
      <w:pPr>
        <w:pBdr>
          <w:top w:val="nil"/>
          <w:left w:val="nil"/>
          <w:bottom w:val="nil"/>
          <w:right w:val="nil"/>
          <w:between w:val="nil"/>
        </w:pBdr>
      </w:pPr>
      <w:r w:rsidRPr="00912ED3">
        <w:rPr>
          <w:rFonts w:cs="Times New Roman"/>
          <w:color w:val="000000"/>
          <w:szCs w:val="24"/>
        </w:rPr>
        <w:t xml:space="preserve">Nagranie audio z posiedzenia z dnia 12 maja 2025r. znajduje się na stronie internetowej gminy </w:t>
      </w:r>
      <w:hyperlink r:id="rId6">
        <w:r w:rsidRPr="00912ED3">
          <w:rPr>
            <w:rFonts w:cs="Times New Roman"/>
            <w:color w:val="0000FF"/>
            <w:szCs w:val="24"/>
            <w:u w:val="single"/>
          </w:rPr>
          <w:t>www.gmina.izabelin.pl</w:t>
        </w:r>
      </w:hyperlink>
      <w:r w:rsidRPr="00912ED3">
        <w:rPr>
          <w:rFonts w:cs="Times New Roman"/>
          <w:color w:val="000000"/>
          <w:szCs w:val="24"/>
        </w:rPr>
        <w:t xml:space="preserve"> w BIP-</w:t>
      </w:r>
      <w:proofErr w:type="spellStart"/>
      <w:r w:rsidRPr="00912ED3">
        <w:rPr>
          <w:rFonts w:cs="Times New Roman"/>
          <w:color w:val="000000"/>
          <w:szCs w:val="24"/>
        </w:rPr>
        <w:t>ie</w:t>
      </w:r>
      <w:proofErr w:type="spellEnd"/>
      <w:r w:rsidRPr="00912ED3">
        <w:rPr>
          <w:rFonts w:cs="Times New Roman"/>
          <w:color w:val="000000"/>
          <w:szCs w:val="24"/>
        </w:rPr>
        <w:t xml:space="preserve"> w zakładce Rada Gminy – Komisje Rady Gminy- Protokoły i nagrania Komisji 2025 – Komisja Gospodarczo -Finansowa; Komisja Bezpieczeństwa, Porządku Publicznego i Ochrony Środowiska , Komisja Oświaty, Kultury, Sportu i Turystyki, Komisja Rewizyjna, Komisja Skarg, Wniosków i Petycji, Komisja Zdrowia, Opieki Społecznej i Profilaktyki.</w:t>
      </w:r>
    </w:p>
    <w:sectPr w:rsidR="008A5DC1" w:rsidRPr="00521954" w:rsidSect="00A47379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F29A" w14:textId="77777777" w:rsidR="00A47379" w:rsidRDefault="00A47379" w:rsidP="00A47379">
      <w:pPr>
        <w:spacing w:after="0" w:line="240" w:lineRule="auto"/>
      </w:pPr>
      <w:r>
        <w:separator/>
      </w:r>
    </w:p>
  </w:endnote>
  <w:endnote w:type="continuationSeparator" w:id="0">
    <w:p w14:paraId="7B5218AE" w14:textId="77777777" w:rsidR="00A47379" w:rsidRDefault="00A47379" w:rsidP="00A4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081E" w14:textId="67EA8553" w:rsidR="00A47379" w:rsidRDefault="00A47379">
    <w:pPr>
      <w:pStyle w:val="Stopka"/>
    </w:pPr>
    <w:r>
      <w:t>KW_Nr4.2025_12.05.2025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3120" w14:textId="77777777" w:rsidR="00A47379" w:rsidRDefault="00A47379" w:rsidP="00A47379">
      <w:pPr>
        <w:spacing w:after="0" w:line="240" w:lineRule="auto"/>
      </w:pPr>
      <w:r>
        <w:separator/>
      </w:r>
    </w:p>
  </w:footnote>
  <w:footnote w:type="continuationSeparator" w:id="0">
    <w:p w14:paraId="2D0B0CA5" w14:textId="77777777" w:rsidR="00A47379" w:rsidRDefault="00A47379" w:rsidP="00A47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4A"/>
    <w:rsid w:val="00041F6E"/>
    <w:rsid w:val="00044D8A"/>
    <w:rsid w:val="000838A0"/>
    <w:rsid w:val="000C0444"/>
    <w:rsid w:val="000C16BA"/>
    <w:rsid w:val="000E0DCB"/>
    <w:rsid w:val="000E5572"/>
    <w:rsid w:val="00132698"/>
    <w:rsid w:val="00140EAC"/>
    <w:rsid w:val="0015125C"/>
    <w:rsid w:val="0015522F"/>
    <w:rsid w:val="00184702"/>
    <w:rsid w:val="001A7305"/>
    <w:rsid w:val="001D0F16"/>
    <w:rsid w:val="001D2861"/>
    <w:rsid w:val="001D6596"/>
    <w:rsid w:val="001E083D"/>
    <w:rsid w:val="001F4D92"/>
    <w:rsid w:val="002159D4"/>
    <w:rsid w:val="00232B92"/>
    <w:rsid w:val="00274B8B"/>
    <w:rsid w:val="0029481C"/>
    <w:rsid w:val="002B1C3D"/>
    <w:rsid w:val="002B582D"/>
    <w:rsid w:val="002D7989"/>
    <w:rsid w:val="002E6990"/>
    <w:rsid w:val="002F7BB9"/>
    <w:rsid w:val="0031062F"/>
    <w:rsid w:val="00314563"/>
    <w:rsid w:val="003165F1"/>
    <w:rsid w:val="00323244"/>
    <w:rsid w:val="0032399B"/>
    <w:rsid w:val="0034737A"/>
    <w:rsid w:val="003579EE"/>
    <w:rsid w:val="00380CFE"/>
    <w:rsid w:val="003866D3"/>
    <w:rsid w:val="00391AA1"/>
    <w:rsid w:val="0039334D"/>
    <w:rsid w:val="00393B5E"/>
    <w:rsid w:val="003E1197"/>
    <w:rsid w:val="00401527"/>
    <w:rsid w:val="00402996"/>
    <w:rsid w:val="00403D9B"/>
    <w:rsid w:val="00404732"/>
    <w:rsid w:val="0041291E"/>
    <w:rsid w:val="00417C41"/>
    <w:rsid w:val="00487023"/>
    <w:rsid w:val="004B3A2D"/>
    <w:rsid w:val="004D0295"/>
    <w:rsid w:val="004F38D4"/>
    <w:rsid w:val="00513534"/>
    <w:rsid w:val="00521954"/>
    <w:rsid w:val="005344ED"/>
    <w:rsid w:val="00546013"/>
    <w:rsid w:val="005563B5"/>
    <w:rsid w:val="0058005D"/>
    <w:rsid w:val="005B091C"/>
    <w:rsid w:val="005B134B"/>
    <w:rsid w:val="005C0DD5"/>
    <w:rsid w:val="005C5849"/>
    <w:rsid w:val="005F15E3"/>
    <w:rsid w:val="005F694A"/>
    <w:rsid w:val="00623BCA"/>
    <w:rsid w:val="00625723"/>
    <w:rsid w:val="0064187B"/>
    <w:rsid w:val="0064747B"/>
    <w:rsid w:val="006557B2"/>
    <w:rsid w:val="006A6FEE"/>
    <w:rsid w:val="006B0F42"/>
    <w:rsid w:val="006C04AE"/>
    <w:rsid w:val="006D47DF"/>
    <w:rsid w:val="006E4B05"/>
    <w:rsid w:val="006F173B"/>
    <w:rsid w:val="00716FD2"/>
    <w:rsid w:val="00724EA6"/>
    <w:rsid w:val="00733164"/>
    <w:rsid w:val="00735AD1"/>
    <w:rsid w:val="00796E46"/>
    <w:rsid w:val="007A325A"/>
    <w:rsid w:val="0084161B"/>
    <w:rsid w:val="00843796"/>
    <w:rsid w:val="0084526D"/>
    <w:rsid w:val="0085365C"/>
    <w:rsid w:val="00855165"/>
    <w:rsid w:val="0087699C"/>
    <w:rsid w:val="0089168C"/>
    <w:rsid w:val="008A5DC1"/>
    <w:rsid w:val="008D3356"/>
    <w:rsid w:val="008D6678"/>
    <w:rsid w:val="008E753B"/>
    <w:rsid w:val="0091125B"/>
    <w:rsid w:val="0094327C"/>
    <w:rsid w:val="00947598"/>
    <w:rsid w:val="009512DE"/>
    <w:rsid w:val="009529F5"/>
    <w:rsid w:val="00977911"/>
    <w:rsid w:val="00984C1F"/>
    <w:rsid w:val="009968DB"/>
    <w:rsid w:val="009A1374"/>
    <w:rsid w:val="009C3CA7"/>
    <w:rsid w:val="009D11A1"/>
    <w:rsid w:val="009E0570"/>
    <w:rsid w:val="00A061D6"/>
    <w:rsid w:val="00A11099"/>
    <w:rsid w:val="00A25C47"/>
    <w:rsid w:val="00A46779"/>
    <w:rsid w:val="00A47379"/>
    <w:rsid w:val="00A5417A"/>
    <w:rsid w:val="00AC4B0E"/>
    <w:rsid w:val="00AC5B3E"/>
    <w:rsid w:val="00B25091"/>
    <w:rsid w:val="00B45F74"/>
    <w:rsid w:val="00B5082B"/>
    <w:rsid w:val="00BA135E"/>
    <w:rsid w:val="00BC6089"/>
    <w:rsid w:val="00C26D16"/>
    <w:rsid w:val="00C33462"/>
    <w:rsid w:val="00C36BF2"/>
    <w:rsid w:val="00C4018A"/>
    <w:rsid w:val="00C44E41"/>
    <w:rsid w:val="00C66FFA"/>
    <w:rsid w:val="00CC0A28"/>
    <w:rsid w:val="00CD255D"/>
    <w:rsid w:val="00CD3636"/>
    <w:rsid w:val="00CE0EE0"/>
    <w:rsid w:val="00D247B4"/>
    <w:rsid w:val="00D3386E"/>
    <w:rsid w:val="00D35B0A"/>
    <w:rsid w:val="00D425CA"/>
    <w:rsid w:val="00D42C94"/>
    <w:rsid w:val="00D44F45"/>
    <w:rsid w:val="00DD7A15"/>
    <w:rsid w:val="00DE6862"/>
    <w:rsid w:val="00DF2D71"/>
    <w:rsid w:val="00DF4CD1"/>
    <w:rsid w:val="00E417C3"/>
    <w:rsid w:val="00E76C60"/>
    <w:rsid w:val="00E95E4C"/>
    <w:rsid w:val="00E96F1C"/>
    <w:rsid w:val="00EE4E8B"/>
    <w:rsid w:val="00EF65F0"/>
    <w:rsid w:val="00F04CFB"/>
    <w:rsid w:val="00F34921"/>
    <w:rsid w:val="00F3784A"/>
    <w:rsid w:val="00F51F71"/>
    <w:rsid w:val="00F522F1"/>
    <w:rsid w:val="00FA1E99"/>
    <w:rsid w:val="00FC777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EB99"/>
  <w15:chartTrackingRefBased/>
  <w15:docId w15:val="{7DEB5593-8C9B-41D8-9AD3-A04505F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60"/>
    <w:pPr>
      <w:spacing w:after="200" w:line="276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78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8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8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8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8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8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8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8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8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8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8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8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8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8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8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84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78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84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78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8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84A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1A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8D3356"/>
    <w:pPr>
      <w:spacing w:after="0" w:line="240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4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379"/>
    <w:rPr>
      <w:rFonts w:ascii="Times New Roman" w:eastAsiaTheme="minorEastAsia" w:hAnsi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379"/>
    <w:rPr>
      <w:rFonts w:ascii="Times New Roman" w:eastAsiaTheme="minorEastAsia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.izabelin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2025-08-20T06:26:00Z</dcterms:created>
  <dcterms:modified xsi:type="dcterms:W3CDTF">2025-08-20T06:26:00Z</dcterms:modified>
</cp:coreProperties>
</file>