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9913" w14:textId="77777777" w:rsidR="002223ED" w:rsidRDefault="002223ED" w:rsidP="002223ED">
      <w:pPr>
        <w:jc w:val="center"/>
      </w:pPr>
      <w:r>
        <w:rPr>
          <w:b/>
        </w:rPr>
        <w:t>Protokół nr 12/2025</w:t>
      </w:r>
    </w:p>
    <w:p w14:paraId="11F81E16" w14:textId="77777777" w:rsidR="002223ED" w:rsidRDefault="002223ED" w:rsidP="002223ED">
      <w:pPr>
        <w:jc w:val="center"/>
      </w:pPr>
      <w:r>
        <w:rPr>
          <w:b/>
        </w:rPr>
        <w:t>z posiedzenia Komisji Gospodarczo-Finansowej</w:t>
      </w:r>
    </w:p>
    <w:p w14:paraId="76A6DD99" w14:textId="77777777" w:rsidR="002223ED" w:rsidRDefault="002223ED" w:rsidP="002223ED">
      <w:pPr>
        <w:jc w:val="center"/>
      </w:pPr>
      <w:r>
        <w:rPr>
          <w:b/>
        </w:rPr>
        <w:t>w dniu 22 maja 2025 r.</w:t>
      </w:r>
    </w:p>
    <w:p w14:paraId="7A902BD7" w14:textId="77777777" w:rsidR="002223ED" w:rsidRDefault="002223ED" w:rsidP="002223ED">
      <w:r>
        <w:t>Posiedzenie odbyło się w Willi Europa w Izabelinie przy ul. Matejki 19.</w:t>
      </w:r>
    </w:p>
    <w:p w14:paraId="07EEE1A7" w14:textId="77777777" w:rsidR="002223ED" w:rsidRDefault="002223ED" w:rsidP="002223ED"/>
    <w:p w14:paraId="72537199" w14:textId="77777777" w:rsidR="002223ED" w:rsidRDefault="002223ED" w:rsidP="002223ED">
      <w:r>
        <w:rPr>
          <w:b/>
        </w:rPr>
        <w:t>Ad. 1. Otwarcie posiedzenia</w:t>
      </w:r>
    </w:p>
    <w:p w14:paraId="0639E1B0" w14:textId="77777777" w:rsidR="002223ED" w:rsidRDefault="002223ED" w:rsidP="002223ED">
      <w:r>
        <w:t>Przewodnicząca Ewa Maliszewska otworzyła obrady Komisji i zaproponowała następujący porządek obrad:</w:t>
      </w:r>
      <w:r>
        <w:br/>
      </w:r>
      <w:r>
        <w:br/>
        <w:t>1. Otwarcie posiedzenia.</w:t>
      </w:r>
      <w:r>
        <w:br/>
        <w:t>2. Porządek obrad.</w:t>
      </w:r>
      <w:r>
        <w:br/>
        <w:t>3. Protokół z poprzedniego posiedzenia Komisji.</w:t>
      </w:r>
      <w:r>
        <w:br/>
        <w:t>4. Omówienie uchwał na XVII sesję Rady Gminy w dniu 27 maja 2024 r.</w:t>
      </w:r>
      <w:r>
        <w:br/>
        <w:t>5. Sprawy różne.</w:t>
      </w:r>
      <w:r>
        <w:br/>
        <w:t>6. Zakończenie posiedzenia.</w:t>
      </w:r>
    </w:p>
    <w:p w14:paraId="7593CE03" w14:textId="77777777" w:rsidR="002223ED" w:rsidRDefault="002223ED" w:rsidP="002223ED"/>
    <w:p w14:paraId="42534851" w14:textId="77777777" w:rsidR="002223ED" w:rsidRDefault="002223ED" w:rsidP="002223ED">
      <w:r>
        <w:rPr>
          <w:b/>
        </w:rPr>
        <w:t>Ad. 2. Przyjęcie porządku obrad</w:t>
      </w:r>
    </w:p>
    <w:p w14:paraId="100A35C1" w14:textId="77777777" w:rsidR="002223ED" w:rsidRDefault="002223ED" w:rsidP="002223ED">
      <w:r>
        <w:t>Do porządku obrad nie zgłoszono uwag.</w:t>
      </w:r>
    </w:p>
    <w:p w14:paraId="72BCD6EC" w14:textId="77777777" w:rsidR="002223ED" w:rsidRDefault="002223ED" w:rsidP="002223ED"/>
    <w:p w14:paraId="518E0336" w14:textId="77777777" w:rsidR="002223ED" w:rsidRDefault="002223ED" w:rsidP="002223ED">
      <w:r>
        <w:rPr>
          <w:b/>
        </w:rPr>
        <w:t>Ad. 3. Zatwierdzenie protokołu z poprzedniego posiedzenia Komisji</w:t>
      </w:r>
    </w:p>
    <w:p w14:paraId="501E029C" w14:textId="77777777" w:rsidR="002223ED" w:rsidRDefault="002223ED" w:rsidP="002223ED">
      <w:r>
        <w:t>Protokół z poprzedniego posiedzenia Komisji zostanie przyjęty na kolejnym posiedzeniu.</w:t>
      </w:r>
    </w:p>
    <w:p w14:paraId="2A570C44" w14:textId="77777777" w:rsidR="002223ED" w:rsidRDefault="002223ED" w:rsidP="002223ED"/>
    <w:p w14:paraId="687E4E43" w14:textId="77777777" w:rsidR="002223ED" w:rsidRDefault="002223ED" w:rsidP="002223ED">
      <w:r>
        <w:rPr>
          <w:b/>
        </w:rPr>
        <w:t>Ad. 4. Omówienie uchwał na XVII sesję Rady Gminy w dniu 27 maja 2024 r.</w:t>
      </w:r>
    </w:p>
    <w:p w14:paraId="3095FF5C" w14:textId="77777777" w:rsidR="00083E0C" w:rsidRDefault="002223ED" w:rsidP="002223ED">
      <w:r>
        <w:t>Skarbnik Agnieszka Ponikiewska omówiła zmiany w budżecie na rok 2025.</w:t>
      </w:r>
      <w:r>
        <w:br/>
      </w:r>
      <w:r>
        <w:br/>
        <w:t>Dochody zwiększają się o 22 000 zł. W dochodach majątkowych nie przewiduje się zmian.</w:t>
      </w:r>
      <w:r>
        <w:br/>
      </w:r>
      <w:r>
        <w:br/>
        <w:t>Skarbnik poinformowała o rozliczeniu ze spółką Ryś Izabelin, która otrzymała dofinansowanie w wysokości 200 000 zł. Spółka wnioskowała o kwotę wyższą o 500 000 zł niż ta przyznana.</w:t>
      </w:r>
      <w:r>
        <w:br/>
      </w:r>
      <w:r>
        <w:br/>
        <w:t>Spółka znajduje się w trudnej sytuacji finansowej z powodu braku środków. Mimo spłaty zobowiązań niewymagalnych w kwocie 82 000 zł, brakuje jej 100 000 zł na bieżące zobowiązania.</w:t>
      </w:r>
      <w:r>
        <w:br/>
      </w:r>
      <w:r>
        <w:br/>
        <w:t>Radny Tomasz Siemiński zapytał, w jakiej formie gmina przekaże spółce dofinansowanie. Skarbnik odpowiedziała, że zaplanowano zwiększenie kapitału.</w:t>
      </w:r>
      <w:r>
        <w:br/>
      </w:r>
      <w:r>
        <w:br/>
        <w:t>Radny zapytał również, czy planowane są oszczędności w związku z trudną sytuacją finansową spółki. Wójt Mateusz Milej odpowiedział, że ograniczono koszty stałe m.in. poprzez montaż kompensatorów mocy biernej, co pozwoliło zmniejszyć koszty energii biernej z 18 000 zł do 12 000 zł miesięcznie.</w:t>
      </w:r>
      <w:r>
        <w:br/>
      </w:r>
      <w:r>
        <w:br/>
        <w:t xml:space="preserve">Przewodnicząca Komisji zauważyła, że w marcu spółka wnioskowała o 100 000 zł na nagrody i pokrycie braków, a dwa miesiące później ponownie wnioskuje o kolejne 200 </w:t>
      </w:r>
      <w:r>
        <w:lastRenderedPageBreak/>
        <w:t>000 zł. Wyraziła obawę, że spółka wkrótce złoży kolejny wniosek. Zapytała, czy istnieje gwarancja, że spółka podejmie działania w celu zmniejszenia kosztów funkcjonowania.</w:t>
      </w:r>
      <w:r>
        <w:br/>
      </w:r>
      <w:r>
        <w:br/>
        <w:t xml:space="preserve">Skarbnik zadeklarowała analizę wydatków i przychodów spółki </w:t>
      </w:r>
      <w:r w:rsidR="00083E0C">
        <w:t>oraz</w:t>
      </w:r>
      <w:r>
        <w:t xml:space="preserve"> wnioskowanie o udostępnianie miesięcznych zestawień.</w:t>
      </w:r>
      <w:r>
        <w:br/>
      </w:r>
      <w:r>
        <w:br/>
        <w:t>Radna Małgorzata Wiśniewska zapytała o źródła dochodów spółki, zaznaczając, że środki na wydarzenia sportowe pochodzą z budżetu gminy. Przewodnicząca Komisji i radny Tomasz Siemiński wyjaśnili, że pochodzą one z budżetu spółki.</w:t>
      </w:r>
      <w:r>
        <w:br/>
      </w:r>
      <w:r>
        <w:br/>
        <w:t>Radny przypomniał o istnieniu raportu pokontrolnego zawierającego rekomendacje oszczędnościowe. Radna Gabriela Kwiatkowska dodała, że znaczną część wydatków stanowią koszty odzyskiwania VAT.</w:t>
      </w:r>
      <w:r>
        <w:br/>
      </w:r>
      <w:r>
        <w:br/>
        <w:t>Wójt podkreślił, że od początku roku spółka boryka się z trudnościami i zaapelował o przyjęcie zmian w uchwale budżetowej. Zapowiedział też wystosowanie prośby do prezes spółki o oszczędne gospodarowanie środkami.</w:t>
      </w:r>
      <w:r>
        <w:br/>
      </w:r>
      <w:r>
        <w:br/>
        <w:t>Radna Wiśniewska zapytała o finansowanie wymiany nawierzchni boiska. Wójt odpowiedział, że środki pochodzą z budżetu gminy.</w:t>
      </w:r>
      <w:r>
        <w:br/>
      </w:r>
      <w:r>
        <w:br/>
        <w:t>Wójt poinformował, że raport o stanie Gminy za rok 2024 został przesłany radnym drogą elektroniczną, a jego dystrybucja wśród mieszkańców została rozpoczęta. Nikt nie zgłosił pytań.</w:t>
      </w:r>
      <w:r>
        <w:br/>
      </w:r>
      <w:r>
        <w:br/>
        <w:t>Skarbnik przedstawiła sprawozdanie finansowe za rok 2024: plan dochodów wzrósł z 107 600 000 zł do 111 977 088 zł. Plan wydatków wyniósł 122 515 750 zł. Rozchody to 3 640 000 zł, deficyt 7 304 614 zł został sfinansowany kredytem, wolnymi środkami i środkami z rachunku bieżącego.</w:t>
      </w:r>
      <w:r>
        <w:br/>
      </w:r>
      <w:r>
        <w:br/>
        <w:t>Dochody wykonano w 98,22%, w tym bieżące w 98,49% (94 956 912 zł), a majątkowe w 94,49% (15 028 007 zł). Wydatki zrealizowano w 95,73% (117 289 534 zł), w tym bieżące 88 792 000,39 zł, a majątkowe 28 497 496 zł (95,09%).</w:t>
      </w:r>
      <w:r>
        <w:br/>
      </w:r>
      <w:r>
        <w:br/>
        <w:t>Dochody ogółem zrealizowano w 98,84%. Największe wpływy pochodziły z PIT i CIT – 48 370 272 zł, podatków i opłat lokalnych – 18 032 555 zł, subwencji (w tym oświatowej) – 15 880 545 zł, dotacji – 7 247 224 zł i pozostałych dochodów – 5 426 317 zł.</w:t>
      </w:r>
      <w:r>
        <w:br/>
      </w:r>
      <w:r>
        <w:br/>
        <w:t>Dochody majątkowe: majątek – 2 009 355 zł, dotacje i środki – 13 018 652 zł, sprzedaż składników – 10 343 zł.</w:t>
      </w:r>
      <w:r>
        <w:br/>
      </w:r>
      <w:r>
        <w:br/>
        <w:t xml:space="preserve">Stan mienia Gminy Izabelin na 31 grudnia 2024 r. wyniósł 325 029 551 zł. </w:t>
      </w:r>
    </w:p>
    <w:p w14:paraId="508D5E12" w14:textId="5CE3F760" w:rsidR="002223ED" w:rsidRDefault="002223ED" w:rsidP="002223ED">
      <w:r>
        <w:t>Sprawozdanie z wykonania budżetu zostało pozytywnie zaopiniowane przez RIO w dniu 17 kwietnia 2025 r.</w:t>
      </w:r>
      <w:r>
        <w:br/>
      </w:r>
      <w:r>
        <w:br/>
      </w:r>
      <w:r>
        <w:lastRenderedPageBreak/>
        <w:t>Sprawozdanie finansowe obejmuje: bilans budżetu, bilans jednostek, rachunek zysków i strat, zestawienie zmian w funduszu. Aktywa wyniosły 254 487 324,66 zł, wynik finansowy 19 864 304,74 zł, a fundusz na koniec roku 224 735 216,34 zł.</w:t>
      </w:r>
    </w:p>
    <w:p w14:paraId="6804B836" w14:textId="77777777" w:rsidR="0036727F" w:rsidRDefault="0036727F" w:rsidP="0036727F"/>
    <w:p w14:paraId="181BE8B4" w14:textId="77777777" w:rsidR="0036727F" w:rsidRPr="0036727F" w:rsidRDefault="0036727F" w:rsidP="0036727F">
      <w:pPr>
        <w:rPr>
          <w:b/>
          <w:bCs/>
        </w:rPr>
      </w:pPr>
      <w:r w:rsidRPr="0036727F">
        <w:rPr>
          <w:b/>
          <w:bCs/>
        </w:rPr>
        <w:t>Ad. 5. Sprawy różne</w:t>
      </w:r>
    </w:p>
    <w:p w14:paraId="01BB0940" w14:textId="77777777" w:rsidR="0036727F" w:rsidRDefault="0036727F" w:rsidP="0036727F">
      <w:r>
        <w:t>Nikt z obecnych nie zgłosił żadnych kwestii w ramach tego punktu.</w:t>
      </w:r>
    </w:p>
    <w:p w14:paraId="7F5E9724" w14:textId="77777777" w:rsidR="0036727F" w:rsidRDefault="0036727F" w:rsidP="0036727F">
      <w:r>
        <w:t xml:space="preserve"> </w:t>
      </w:r>
    </w:p>
    <w:p w14:paraId="6AD93770" w14:textId="77777777" w:rsidR="0036727F" w:rsidRPr="0036727F" w:rsidRDefault="0036727F" w:rsidP="0036727F">
      <w:pPr>
        <w:rPr>
          <w:b/>
          <w:bCs/>
        </w:rPr>
      </w:pPr>
      <w:r w:rsidRPr="0036727F">
        <w:rPr>
          <w:b/>
          <w:bCs/>
        </w:rPr>
        <w:t>Ad. 6. Zakończenie posiedzenia</w:t>
      </w:r>
    </w:p>
    <w:p w14:paraId="2A30C218" w14:textId="77777777" w:rsidR="0036727F" w:rsidRDefault="0036727F" w:rsidP="0036727F">
      <w:r>
        <w:t>W związku z wyczerpaniem tematów przewodnicząca Komisji Gospodarczo-Finansowej Ewa Maliszewska zakończyła 12. posiedzenie Komisji, dziękując wszystkim za przybycie.</w:t>
      </w:r>
    </w:p>
    <w:p w14:paraId="549C8F98" w14:textId="77777777" w:rsidR="0036727F" w:rsidRDefault="0036727F" w:rsidP="0036727F"/>
    <w:p w14:paraId="7571801C" w14:textId="77777777" w:rsidR="0036727F" w:rsidRDefault="0036727F" w:rsidP="0036727F"/>
    <w:p w14:paraId="001336AA" w14:textId="77777777" w:rsidR="0036727F" w:rsidRDefault="0036727F" w:rsidP="0036727F"/>
    <w:p w14:paraId="2756D3D9" w14:textId="77777777" w:rsidR="0036727F" w:rsidRDefault="0036727F" w:rsidP="0036727F"/>
    <w:p w14:paraId="103C6FD2" w14:textId="77777777" w:rsidR="0036727F" w:rsidRDefault="0036727F" w:rsidP="0036727F"/>
    <w:p w14:paraId="3609A1DE" w14:textId="77777777" w:rsidR="0036727F" w:rsidRDefault="0036727F" w:rsidP="0036727F"/>
    <w:p w14:paraId="7C73140F" w14:textId="77777777" w:rsidR="0036727F" w:rsidRDefault="0036727F" w:rsidP="0036727F"/>
    <w:p w14:paraId="1D079182" w14:textId="77777777" w:rsidR="0036727F" w:rsidRDefault="0036727F" w:rsidP="0036727F"/>
    <w:p w14:paraId="4F8FF8B2" w14:textId="77777777" w:rsidR="0036727F" w:rsidRDefault="0036727F" w:rsidP="0036727F"/>
    <w:p w14:paraId="2B92D6AE" w14:textId="4665EF09" w:rsidR="0036727F" w:rsidRDefault="0036727F" w:rsidP="0036727F">
      <w:r>
        <w:t xml:space="preserve"> </w:t>
      </w:r>
    </w:p>
    <w:p w14:paraId="3B42A163" w14:textId="77777777" w:rsidR="0036727F" w:rsidRDefault="0036727F" w:rsidP="0036727F">
      <w:r>
        <w:t>Protokołował: Michał Filochowski</w:t>
      </w:r>
    </w:p>
    <w:p w14:paraId="06361415" w14:textId="77777777" w:rsidR="0036727F" w:rsidRDefault="0036727F" w:rsidP="0036727F">
      <w:r>
        <w:t>Nagranie audio z posiedzenia z dnia 22 maja 2025 r. znajduje się na stronie internetowej gminy w Biuletynie Informacji Publicznej (BIP) w zakładce: Rada Gminy → Komisje Rady Gminy → Protokoły i nagrania komisji 2025 → Komisja Gospodarczo-Finansowa.</w:t>
      </w:r>
    </w:p>
    <w:p w14:paraId="2213FA6F" w14:textId="77777777" w:rsidR="0036727F" w:rsidRDefault="0036727F" w:rsidP="0036727F"/>
    <w:p w14:paraId="5667F882" w14:textId="77777777" w:rsidR="0036727F" w:rsidRDefault="0036727F" w:rsidP="0036727F"/>
    <w:p w14:paraId="62E40555" w14:textId="77777777" w:rsidR="0036727F" w:rsidRDefault="0036727F" w:rsidP="0036727F"/>
    <w:p w14:paraId="77934DF6" w14:textId="77777777" w:rsidR="0036727F" w:rsidRDefault="0036727F" w:rsidP="0036727F"/>
    <w:p w14:paraId="76D3C4B3" w14:textId="77777777" w:rsidR="0036727F" w:rsidRDefault="0036727F" w:rsidP="0036727F"/>
    <w:p w14:paraId="4031A71E" w14:textId="77777777" w:rsidR="0036727F" w:rsidRDefault="0036727F" w:rsidP="0036727F"/>
    <w:p w14:paraId="2A8869F3" w14:textId="77777777" w:rsidR="0036727F" w:rsidRDefault="0036727F" w:rsidP="0036727F"/>
    <w:p w14:paraId="63AD172F" w14:textId="4BE4FB45" w:rsidR="0036727F" w:rsidRDefault="0036727F" w:rsidP="0036727F">
      <w:r>
        <w:t xml:space="preserve"> </w:t>
      </w:r>
    </w:p>
    <w:p w14:paraId="025F50B4" w14:textId="77777777" w:rsidR="0036727F" w:rsidRDefault="0036727F" w:rsidP="0036727F">
      <w:pPr>
        <w:ind w:left="2832" w:firstLine="708"/>
      </w:pPr>
      <w:r>
        <w:t>Przewodnicząca Komisji Gospodarczo-Finansowej</w:t>
      </w:r>
    </w:p>
    <w:p w14:paraId="38A98F61" w14:textId="77777777" w:rsidR="0036727F" w:rsidRDefault="0036727F" w:rsidP="0036727F"/>
    <w:p w14:paraId="6171AE8C" w14:textId="77777777" w:rsidR="0036727F" w:rsidRDefault="0036727F" w:rsidP="0036727F"/>
    <w:p w14:paraId="41757A99" w14:textId="77777777" w:rsidR="0036727F" w:rsidRDefault="0036727F" w:rsidP="0036727F"/>
    <w:p w14:paraId="6F031E3D" w14:textId="77777777" w:rsidR="0036727F" w:rsidRDefault="0036727F" w:rsidP="0036727F">
      <w:pPr>
        <w:ind w:left="4248" w:firstLine="708"/>
      </w:pPr>
    </w:p>
    <w:p w14:paraId="7E33AA15" w14:textId="52ED2722" w:rsidR="00CA791D" w:rsidRPr="002223ED" w:rsidRDefault="0036727F" w:rsidP="0036727F">
      <w:pPr>
        <w:ind w:left="4248" w:firstLine="708"/>
      </w:pPr>
      <w:r>
        <w:t>Ewa Maliszewska</w:t>
      </w:r>
    </w:p>
    <w:sectPr w:rsidR="00CA791D" w:rsidRPr="002223ED" w:rsidSect="002223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27"/>
    <w:rsid w:val="00000B3B"/>
    <w:rsid w:val="0000656C"/>
    <w:rsid w:val="00010200"/>
    <w:rsid w:val="00016881"/>
    <w:rsid w:val="00040EAE"/>
    <w:rsid w:val="00066FFA"/>
    <w:rsid w:val="00083E0C"/>
    <w:rsid w:val="00092935"/>
    <w:rsid w:val="00094A47"/>
    <w:rsid w:val="000D2513"/>
    <w:rsid w:val="000F24E2"/>
    <w:rsid w:val="0010442F"/>
    <w:rsid w:val="001119B6"/>
    <w:rsid w:val="0011339C"/>
    <w:rsid w:val="00152CEC"/>
    <w:rsid w:val="00184E5C"/>
    <w:rsid w:val="0019552B"/>
    <w:rsid w:val="001A3509"/>
    <w:rsid w:val="001C3CF9"/>
    <w:rsid w:val="001C6FB0"/>
    <w:rsid w:val="001C7772"/>
    <w:rsid w:val="00200169"/>
    <w:rsid w:val="002076E8"/>
    <w:rsid w:val="0022042F"/>
    <w:rsid w:val="002223ED"/>
    <w:rsid w:val="00223FA0"/>
    <w:rsid w:val="00233C34"/>
    <w:rsid w:val="00246E58"/>
    <w:rsid w:val="002713CB"/>
    <w:rsid w:val="002B262F"/>
    <w:rsid w:val="0034703D"/>
    <w:rsid w:val="00352A92"/>
    <w:rsid w:val="0036727F"/>
    <w:rsid w:val="00387281"/>
    <w:rsid w:val="003D7DD9"/>
    <w:rsid w:val="003E69CA"/>
    <w:rsid w:val="003F5CBA"/>
    <w:rsid w:val="00404732"/>
    <w:rsid w:val="004051BB"/>
    <w:rsid w:val="004763DB"/>
    <w:rsid w:val="004C067F"/>
    <w:rsid w:val="00511C40"/>
    <w:rsid w:val="005362C0"/>
    <w:rsid w:val="005A2BA8"/>
    <w:rsid w:val="005D6841"/>
    <w:rsid w:val="00605AE0"/>
    <w:rsid w:val="0065055E"/>
    <w:rsid w:val="006739BD"/>
    <w:rsid w:val="006B6DF9"/>
    <w:rsid w:val="006C4BA3"/>
    <w:rsid w:val="006E6AA8"/>
    <w:rsid w:val="0071202B"/>
    <w:rsid w:val="00732C31"/>
    <w:rsid w:val="00737452"/>
    <w:rsid w:val="00747D95"/>
    <w:rsid w:val="00770D63"/>
    <w:rsid w:val="007957E0"/>
    <w:rsid w:val="007A1F6A"/>
    <w:rsid w:val="007B3B9B"/>
    <w:rsid w:val="00800C69"/>
    <w:rsid w:val="00817070"/>
    <w:rsid w:val="008A1215"/>
    <w:rsid w:val="008A7548"/>
    <w:rsid w:val="008B2DDE"/>
    <w:rsid w:val="008B3CF0"/>
    <w:rsid w:val="00966C53"/>
    <w:rsid w:val="009D04E7"/>
    <w:rsid w:val="009E4C27"/>
    <w:rsid w:val="009F0718"/>
    <w:rsid w:val="009F22B3"/>
    <w:rsid w:val="00A04922"/>
    <w:rsid w:val="00A04A68"/>
    <w:rsid w:val="00A0618C"/>
    <w:rsid w:val="00A40D4A"/>
    <w:rsid w:val="00A51E32"/>
    <w:rsid w:val="00A9682C"/>
    <w:rsid w:val="00B00AA3"/>
    <w:rsid w:val="00B060AC"/>
    <w:rsid w:val="00B30C22"/>
    <w:rsid w:val="00BD2E09"/>
    <w:rsid w:val="00BF04BD"/>
    <w:rsid w:val="00C0187C"/>
    <w:rsid w:val="00C07910"/>
    <w:rsid w:val="00C2132C"/>
    <w:rsid w:val="00C312F9"/>
    <w:rsid w:val="00C33DF1"/>
    <w:rsid w:val="00C540CB"/>
    <w:rsid w:val="00C66AB0"/>
    <w:rsid w:val="00C82CFB"/>
    <w:rsid w:val="00C96D7F"/>
    <w:rsid w:val="00CA313D"/>
    <w:rsid w:val="00CA791D"/>
    <w:rsid w:val="00CE7B59"/>
    <w:rsid w:val="00D90C3A"/>
    <w:rsid w:val="00D916F6"/>
    <w:rsid w:val="00DD5AD8"/>
    <w:rsid w:val="00E05436"/>
    <w:rsid w:val="00E35F36"/>
    <w:rsid w:val="00E53896"/>
    <w:rsid w:val="00E57211"/>
    <w:rsid w:val="00ED0C29"/>
    <w:rsid w:val="00EE6216"/>
    <w:rsid w:val="00F03B64"/>
    <w:rsid w:val="00F34921"/>
    <w:rsid w:val="00F40A85"/>
    <w:rsid w:val="00F83B37"/>
    <w:rsid w:val="00F95218"/>
    <w:rsid w:val="00FB4C0E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6847"/>
  <w15:chartTrackingRefBased/>
  <w15:docId w15:val="{437AB44F-4DF8-4506-80C6-EE5AB743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20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4C27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4C27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4C27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C27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4C27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4C27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4C27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C27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C27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4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4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4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C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4C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4C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4C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C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C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4C27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E4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4C27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E4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4C27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E4C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4C27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E4C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4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4C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4C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3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 | Urząd Gminy Izabelin</dc:creator>
  <cp:keywords/>
  <dc:description/>
  <cp:lastModifiedBy>Michał Filochowski | Urząd Gminy Izabelin</cp:lastModifiedBy>
  <cp:revision>57</cp:revision>
  <dcterms:created xsi:type="dcterms:W3CDTF">2025-07-17T11:41:00Z</dcterms:created>
  <dcterms:modified xsi:type="dcterms:W3CDTF">2025-07-24T07:58:00Z</dcterms:modified>
</cp:coreProperties>
</file>